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AABF" w14:textId="5ED3D1B3" w:rsidR="00DC5286" w:rsidRPr="005C66A5" w:rsidRDefault="00DC5286" w:rsidP="00DC5286">
      <w:pPr>
        <w:spacing w:after="200" w:line="360" w:lineRule="auto"/>
        <w:jc w:val="both"/>
        <w:rPr>
          <w:rFonts w:ascii="Palatino Linotype" w:hAnsi="Palatino Linotype"/>
        </w:rPr>
      </w:pPr>
      <w:r w:rsidRPr="005C66A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B3551" w:rsidRPr="005C66A5">
        <w:rPr>
          <w:rFonts w:ascii="Palatino Linotype" w:hAnsi="Palatino Linotype"/>
        </w:rPr>
        <w:t xml:space="preserve">veintitrés </w:t>
      </w:r>
      <w:r w:rsidR="00A7408E" w:rsidRPr="005C66A5">
        <w:rPr>
          <w:rFonts w:ascii="Palatino Linotype" w:hAnsi="Palatino Linotype"/>
        </w:rPr>
        <w:t xml:space="preserve">de </w:t>
      </w:r>
      <w:r w:rsidR="001B3551" w:rsidRPr="005C66A5">
        <w:rPr>
          <w:rFonts w:ascii="Palatino Linotype" w:hAnsi="Palatino Linotype"/>
        </w:rPr>
        <w:t>enero</w:t>
      </w:r>
      <w:r w:rsidR="00A7408E" w:rsidRPr="005C66A5">
        <w:rPr>
          <w:rFonts w:ascii="Palatino Linotype" w:hAnsi="Palatino Linotype"/>
        </w:rPr>
        <w:t xml:space="preserve"> de dos mil dieci</w:t>
      </w:r>
      <w:r w:rsidR="001B3551" w:rsidRPr="005C66A5">
        <w:rPr>
          <w:rFonts w:ascii="Palatino Linotype" w:hAnsi="Palatino Linotype"/>
        </w:rPr>
        <w:t>nueve</w:t>
      </w:r>
      <w:r w:rsidRPr="005C66A5">
        <w:rPr>
          <w:rFonts w:ascii="Palatino Linotype" w:hAnsi="Palatino Linotype"/>
        </w:rPr>
        <w:t>.</w:t>
      </w:r>
    </w:p>
    <w:p w14:paraId="261279CD" w14:textId="2B956D52" w:rsidR="00844336" w:rsidRPr="005C66A5" w:rsidRDefault="00844336" w:rsidP="00B234CD">
      <w:pPr>
        <w:spacing w:before="240" w:after="280" w:line="360" w:lineRule="auto"/>
        <w:jc w:val="both"/>
        <w:rPr>
          <w:rFonts w:ascii="Palatino Linotype" w:hAnsi="Palatino Linotype"/>
        </w:rPr>
      </w:pPr>
      <w:r w:rsidRPr="005C66A5">
        <w:rPr>
          <w:rFonts w:ascii="Palatino Linotype" w:hAnsi="Palatino Linotype" w:cs="Arial"/>
          <w:b/>
        </w:rPr>
        <w:t>VISTO</w:t>
      </w:r>
      <w:r w:rsidRPr="005C66A5">
        <w:rPr>
          <w:rFonts w:ascii="Palatino Linotype" w:hAnsi="Palatino Linotype" w:cs="Arial"/>
        </w:rPr>
        <w:t xml:space="preserve"> </w:t>
      </w:r>
      <w:r w:rsidR="00DC5286" w:rsidRPr="005C66A5">
        <w:rPr>
          <w:rFonts w:ascii="Palatino Linotype" w:hAnsi="Palatino Linotype" w:cs="Arial"/>
        </w:rPr>
        <w:t>e</w:t>
      </w:r>
      <w:r w:rsidRPr="005C66A5">
        <w:rPr>
          <w:rFonts w:ascii="Palatino Linotype" w:hAnsi="Palatino Linotype" w:cs="Arial"/>
        </w:rPr>
        <w:t>l expediente formado con motivo de</w:t>
      </w:r>
      <w:r w:rsidR="00DC5286" w:rsidRPr="005C66A5">
        <w:rPr>
          <w:rFonts w:ascii="Palatino Linotype" w:hAnsi="Palatino Linotype" w:cs="Arial"/>
        </w:rPr>
        <w:t>l</w:t>
      </w:r>
      <w:r w:rsidRPr="005C66A5">
        <w:rPr>
          <w:rFonts w:ascii="Palatino Linotype" w:hAnsi="Palatino Linotype" w:cs="Arial"/>
        </w:rPr>
        <w:t xml:space="preserve"> recurso de revisión </w:t>
      </w:r>
      <w:r w:rsidR="001B3551" w:rsidRPr="005C66A5">
        <w:rPr>
          <w:rFonts w:ascii="Palatino Linotype" w:hAnsi="Palatino Linotype" w:cs="Arial"/>
          <w:b/>
        </w:rPr>
        <w:t>04162/INFOEM/IP/RR/2018</w:t>
      </w:r>
      <w:r w:rsidR="006114CF" w:rsidRPr="005C66A5">
        <w:rPr>
          <w:rFonts w:ascii="Palatino Linotype" w:hAnsi="Palatino Linotype" w:cs="Arial"/>
        </w:rPr>
        <w:t>, promovido</w:t>
      </w:r>
      <w:r w:rsidRPr="005C66A5">
        <w:rPr>
          <w:rFonts w:ascii="Palatino Linotype" w:hAnsi="Palatino Linotype" w:cs="Arial"/>
        </w:rPr>
        <w:t xml:space="preserve"> por</w:t>
      </w:r>
      <w:r w:rsidR="00DC5286" w:rsidRPr="005C66A5">
        <w:rPr>
          <w:rFonts w:ascii="Palatino Linotype" w:hAnsi="Palatino Linotype" w:cs="Arial"/>
        </w:rPr>
        <w:t xml:space="preserve"> </w:t>
      </w:r>
      <w:r w:rsidR="002A07D9">
        <w:rPr>
          <w:rFonts w:ascii="Palatino Linotype" w:hAnsi="Palatino Linotype"/>
          <w:b/>
          <w:sz w:val="22"/>
          <w:szCs w:val="22"/>
          <w:lang w:val="es-ES_tradnl"/>
        </w:rPr>
        <w:t>XXXX</w:t>
      </w:r>
      <w:r w:rsidR="002A07D9" w:rsidRPr="001B3551">
        <w:rPr>
          <w:rFonts w:ascii="Palatino Linotype" w:hAnsi="Palatino Linotype"/>
          <w:b/>
          <w:sz w:val="22"/>
          <w:szCs w:val="22"/>
          <w:lang w:val="es-ES_tradnl"/>
        </w:rPr>
        <w:t xml:space="preserve"> </w:t>
      </w:r>
      <w:proofErr w:type="spellStart"/>
      <w:r w:rsidR="002A07D9">
        <w:rPr>
          <w:rFonts w:ascii="Palatino Linotype" w:hAnsi="Palatino Linotype"/>
          <w:b/>
          <w:sz w:val="22"/>
          <w:szCs w:val="22"/>
          <w:lang w:val="es-ES_tradnl"/>
        </w:rPr>
        <w:t>XXXX</w:t>
      </w:r>
      <w:proofErr w:type="spellEnd"/>
      <w:r w:rsidR="002A07D9" w:rsidRPr="001B3551">
        <w:rPr>
          <w:rFonts w:ascii="Palatino Linotype" w:hAnsi="Palatino Linotype"/>
          <w:b/>
          <w:sz w:val="22"/>
          <w:szCs w:val="22"/>
          <w:lang w:val="es-ES_tradnl"/>
        </w:rPr>
        <w:t xml:space="preserve"> </w:t>
      </w:r>
      <w:proofErr w:type="spellStart"/>
      <w:r w:rsidR="002A07D9">
        <w:rPr>
          <w:rFonts w:ascii="Palatino Linotype" w:hAnsi="Palatino Linotype"/>
          <w:b/>
          <w:sz w:val="22"/>
          <w:szCs w:val="22"/>
          <w:lang w:val="es-ES_tradnl"/>
        </w:rPr>
        <w:t>XXXX</w:t>
      </w:r>
      <w:proofErr w:type="spellEnd"/>
      <w:r w:rsidRPr="005C66A5">
        <w:rPr>
          <w:rFonts w:ascii="Palatino Linotype" w:hAnsi="Palatino Linotype" w:cs="Arial"/>
        </w:rPr>
        <w:t xml:space="preserve">, en lo sucesivo </w:t>
      </w:r>
      <w:r w:rsidR="006114CF" w:rsidRPr="005C66A5">
        <w:rPr>
          <w:rFonts w:ascii="Palatino Linotype" w:hAnsi="Palatino Linotype" w:cs="Arial"/>
          <w:b/>
        </w:rPr>
        <w:t>EL</w:t>
      </w:r>
      <w:r w:rsidR="007262AB" w:rsidRPr="005C66A5">
        <w:rPr>
          <w:rFonts w:ascii="Palatino Linotype" w:hAnsi="Palatino Linotype" w:cs="Arial"/>
          <w:b/>
        </w:rPr>
        <w:t xml:space="preserve"> </w:t>
      </w:r>
      <w:r w:rsidRPr="005C66A5">
        <w:rPr>
          <w:rFonts w:ascii="Palatino Linotype" w:hAnsi="Palatino Linotype" w:cs="Arial"/>
          <w:b/>
        </w:rPr>
        <w:t>RECURRENTE</w:t>
      </w:r>
      <w:r w:rsidRPr="005C66A5">
        <w:rPr>
          <w:rFonts w:ascii="Palatino Linotype" w:hAnsi="Palatino Linotype" w:cs="Arial"/>
        </w:rPr>
        <w:t xml:space="preserve">, </w:t>
      </w:r>
      <w:r w:rsidR="004A5EE9" w:rsidRPr="005C66A5">
        <w:rPr>
          <w:rFonts w:ascii="Palatino Linotype" w:hAnsi="Palatino Linotype" w:cs="Arial"/>
        </w:rPr>
        <w:t xml:space="preserve">en contra de la falta de </w:t>
      </w:r>
      <w:r w:rsidR="007262AB" w:rsidRPr="005C66A5">
        <w:rPr>
          <w:rFonts w:ascii="Palatino Linotype" w:hAnsi="Palatino Linotype"/>
        </w:rPr>
        <w:t xml:space="preserve">respuesta </w:t>
      </w:r>
      <w:r w:rsidR="004A5EE9" w:rsidRPr="005C66A5">
        <w:rPr>
          <w:rFonts w:ascii="Palatino Linotype" w:hAnsi="Palatino Linotype"/>
        </w:rPr>
        <w:t>de</w:t>
      </w:r>
      <w:r w:rsidR="000A63C5" w:rsidRPr="005C66A5">
        <w:rPr>
          <w:rFonts w:ascii="Palatino Linotype" w:hAnsi="Palatino Linotype"/>
        </w:rPr>
        <w:t>l</w:t>
      </w:r>
      <w:r w:rsidRPr="005C66A5">
        <w:rPr>
          <w:rFonts w:ascii="Palatino Linotype" w:hAnsi="Palatino Linotype"/>
        </w:rPr>
        <w:t xml:space="preserve"> </w:t>
      </w:r>
      <w:r w:rsidR="001B3551" w:rsidRPr="005C66A5">
        <w:rPr>
          <w:rFonts w:ascii="Palatino Linotype" w:hAnsi="Palatino Linotype"/>
          <w:b/>
        </w:rPr>
        <w:t>Ayuntamiento de Tecámac</w:t>
      </w:r>
      <w:r w:rsidRPr="005C66A5">
        <w:rPr>
          <w:rFonts w:ascii="Palatino Linotype" w:hAnsi="Palatino Linotype"/>
        </w:rPr>
        <w:t xml:space="preserve">, en lo sucesivo </w:t>
      </w:r>
      <w:r w:rsidRPr="005C66A5">
        <w:rPr>
          <w:rFonts w:ascii="Palatino Linotype" w:hAnsi="Palatino Linotype"/>
          <w:b/>
        </w:rPr>
        <w:t>EL SUJETO OBLIGADO</w:t>
      </w:r>
      <w:r w:rsidRPr="005C66A5">
        <w:rPr>
          <w:rFonts w:ascii="Palatino Linotype" w:hAnsi="Palatino Linotype"/>
        </w:rPr>
        <w:t xml:space="preserve">, se procede a dictar la presente resolución con base en lo siguiente: </w:t>
      </w:r>
    </w:p>
    <w:p w14:paraId="2DD78750" w14:textId="77777777" w:rsidR="00341355" w:rsidRPr="005C66A5" w:rsidRDefault="00341355" w:rsidP="00716CDA">
      <w:pPr>
        <w:spacing w:before="240" w:after="120" w:line="360" w:lineRule="auto"/>
        <w:jc w:val="center"/>
        <w:rPr>
          <w:rFonts w:ascii="Palatino Linotype" w:hAnsi="Palatino Linotype"/>
          <w:b/>
          <w:spacing w:val="44"/>
          <w:sz w:val="28"/>
        </w:rPr>
      </w:pPr>
      <w:r w:rsidRPr="005C66A5">
        <w:rPr>
          <w:rFonts w:ascii="Palatino Linotype" w:hAnsi="Palatino Linotype"/>
          <w:b/>
          <w:spacing w:val="44"/>
          <w:sz w:val="28"/>
        </w:rPr>
        <w:t>RESULTANDO</w:t>
      </w:r>
    </w:p>
    <w:p w14:paraId="406ED9BC" w14:textId="66C1D293" w:rsidR="00844336" w:rsidRPr="005C66A5" w:rsidRDefault="00844336" w:rsidP="00601D00">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rPr>
      </w:pPr>
      <w:r w:rsidRPr="005C66A5">
        <w:rPr>
          <w:rFonts w:ascii="Palatino Linotype" w:hAnsi="Palatino Linotype"/>
        </w:rPr>
        <w:t xml:space="preserve">En fecha </w:t>
      </w:r>
      <w:r w:rsidR="006114CF" w:rsidRPr="005C66A5">
        <w:rPr>
          <w:rFonts w:ascii="Palatino Linotype" w:hAnsi="Palatino Linotype"/>
        </w:rPr>
        <w:t>nueve</w:t>
      </w:r>
      <w:r w:rsidR="00716CDA" w:rsidRPr="005C66A5">
        <w:rPr>
          <w:rFonts w:ascii="Palatino Linotype" w:hAnsi="Palatino Linotype"/>
        </w:rPr>
        <w:t xml:space="preserve"> </w:t>
      </w:r>
      <w:r w:rsidRPr="005C66A5">
        <w:rPr>
          <w:rFonts w:ascii="Palatino Linotype" w:hAnsi="Palatino Linotype"/>
        </w:rPr>
        <w:t xml:space="preserve">de </w:t>
      </w:r>
      <w:r w:rsidR="006114CF" w:rsidRPr="005C66A5">
        <w:rPr>
          <w:rFonts w:ascii="Palatino Linotype" w:hAnsi="Palatino Linotype"/>
        </w:rPr>
        <w:t>octubre</w:t>
      </w:r>
      <w:r w:rsidRPr="005C66A5">
        <w:rPr>
          <w:rFonts w:ascii="Palatino Linotype" w:hAnsi="Palatino Linotype"/>
        </w:rPr>
        <w:t xml:space="preserve"> </w:t>
      </w:r>
      <w:r w:rsidRPr="005C66A5">
        <w:rPr>
          <w:rFonts w:ascii="Palatino Linotype" w:hAnsi="Palatino Linotype" w:cs="Arial"/>
        </w:rPr>
        <w:t xml:space="preserve">de dos </w:t>
      </w:r>
      <w:r w:rsidRPr="005C66A5">
        <w:rPr>
          <w:rFonts w:ascii="Palatino Linotype" w:hAnsi="Palatino Linotype"/>
        </w:rPr>
        <w:t>mil</w:t>
      </w:r>
      <w:r w:rsidRPr="005C66A5">
        <w:rPr>
          <w:rFonts w:ascii="Palatino Linotype" w:hAnsi="Palatino Linotype" w:cs="Arial"/>
        </w:rPr>
        <w:t xml:space="preserve"> dieciocho</w:t>
      </w:r>
      <w:r w:rsidRPr="005C66A5">
        <w:rPr>
          <w:rFonts w:ascii="Palatino Linotype" w:hAnsi="Palatino Linotype"/>
        </w:rPr>
        <w:t>,</w:t>
      </w:r>
      <w:r w:rsidR="0011189C" w:rsidRPr="005C66A5">
        <w:rPr>
          <w:rFonts w:ascii="Palatino Linotype" w:hAnsi="Palatino Linotype" w:cs="Arial"/>
          <w:b/>
        </w:rPr>
        <w:t xml:space="preserve"> </w:t>
      </w:r>
      <w:r w:rsidR="006114CF" w:rsidRPr="005C66A5">
        <w:rPr>
          <w:rFonts w:ascii="Palatino Linotype" w:hAnsi="Palatino Linotype" w:cs="Arial"/>
          <w:b/>
        </w:rPr>
        <w:t>EL RECURRENTE</w:t>
      </w:r>
      <w:r w:rsidR="008F65A8" w:rsidRPr="005C66A5">
        <w:rPr>
          <w:rFonts w:ascii="Palatino Linotype" w:hAnsi="Palatino Linotype"/>
        </w:rPr>
        <w:t xml:space="preserve"> </w:t>
      </w:r>
      <w:r w:rsidR="0011189C" w:rsidRPr="005C66A5">
        <w:rPr>
          <w:rFonts w:ascii="Palatino Linotype" w:hAnsi="Palatino Linotype"/>
        </w:rPr>
        <w:t xml:space="preserve">presentó a través del </w:t>
      </w:r>
      <w:r w:rsidR="0011189C" w:rsidRPr="005C66A5">
        <w:rPr>
          <w:rFonts w:ascii="Palatino Linotype" w:hAnsi="Palatino Linotype" w:cs="Arial"/>
        </w:rPr>
        <w:t>Sistema</w:t>
      </w:r>
      <w:r w:rsidR="0011189C" w:rsidRPr="005C66A5">
        <w:rPr>
          <w:rFonts w:ascii="Palatino Linotype" w:hAnsi="Palatino Linotype"/>
        </w:rPr>
        <w:t xml:space="preserve"> de Acceso a la Información Mexiquense, en lo subsecuente </w:t>
      </w:r>
      <w:r w:rsidR="0011189C" w:rsidRPr="005C66A5">
        <w:rPr>
          <w:rFonts w:ascii="Palatino Linotype" w:hAnsi="Palatino Linotype"/>
          <w:b/>
        </w:rPr>
        <w:t>EL SAIMEX</w:t>
      </w:r>
      <w:r w:rsidR="0011189C" w:rsidRPr="005C66A5">
        <w:rPr>
          <w:rFonts w:ascii="Palatino Linotype" w:hAnsi="Palatino Linotype"/>
        </w:rPr>
        <w:t xml:space="preserve"> ante </w:t>
      </w:r>
      <w:r w:rsidR="0011189C" w:rsidRPr="005C66A5">
        <w:rPr>
          <w:rFonts w:ascii="Palatino Linotype" w:hAnsi="Palatino Linotype"/>
          <w:b/>
        </w:rPr>
        <w:t>EL SUJETO OBLIGADO</w:t>
      </w:r>
      <w:r w:rsidR="0011189C" w:rsidRPr="005C66A5">
        <w:rPr>
          <w:rFonts w:ascii="Palatino Linotype" w:hAnsi="Palatino Linotype"/>
        </w:rPr>
        <w:t xml:space="preserve">, la solicitud de acceso a la información pública, a la que se le asignó el número </w:t>
      </w:r>
      <w:r w:rsidR="006114CF" w:rsidRPr="005C66A5">
        <w:rPr>
          <w:rFonts w:ascii="Palatino Linotype" w:hAnsi="Palatino Linotype"/>
          <w:b/>
          <w:bCs/>
        </w:rPr>
        <w:t>00138/TECAMAC/IP/2018</w:t>
      </w:r>
      <w:r w:rsidR="0011189C" w:rsidRPr="005C66A5">
        <w:rPr>
          <w:rFonts w:ascii="Palatino Linotype" w:hAnsi="Palatino Linotype"/>
        </w:rPr>
        <w:t>, mediante la cual requirió por dicha vía</w:t>
      </w:r>
      <w:r w:rsidRPr="005C66A5">
        <w:rPr>
          <w:rFonts w:ascii="Palatino Linotype" w:hAnsi="Palatino Linotype"/>
        </w:rPr>
        <w:t>:</w:t>
      </w:r>
    </w:p>
    <w:p w14:paraId="6A60692B" w14:textId="02093469" w:rsidR="008B7953" w:rsidRPr="005C66A5" w:rsidRDefault="008B7953" w:rsidP="007B4B2D">
      <w:pPr>
        <w:spacing w:before="120" w:after="120"/>
        <w:ind w:left="709" w:right="709"/>
        <w:jc w:val="both"/>
        <w:rPr>
          <w:rFonts w:ascii="Palatino Linotype" w:hAnsi="Palatino Linotype" w:cs="Arial"/>
          <w:sz w:val="22"/>
          <w:szCs w:val="22"/>
        </w:rPr>
      </w:pPr>
      <w:r w:rsidRPr="005C66A5">
        <w:rPr>
          <w:rFonts w:ascii="Palatino Linotype" w:hAnsi="Palatino Linotype" w:cs="Arial"/>
          <w:i/>
          <w:sz w:val="22"/>
          <w:szCs w:val="22"/>
        </w:rPr>
        <w:t>“</w:t>
      </w:r>
      <w:r w:rsidR="006114CF" w:rsidRPr="005C66A5">
        <w:rPr>
          <w:rFonts w:ascii="Palatino Linotype" w:hAnsi="Palatino Linotype" w:cs="Arial"/>
          <w:i/>
          <w:sz w:val="22"/>
          <w:szCs w:val="22"/>
        </w:rPr>
        <w:t>anexo al presente solicitud</w:t>
      </w:r>
      <w:r w:rsidRPr="005C66A5">
        <w:rPr>
          <w:rFonts w:ascii="Palatino Linotype" w:hAnsi="Palatino Linotype" w:cs="Arial"/>
          <w:i/>
          <w:sz w:val="22"/>
          <w:szCs w:val="22"/>
        </w:rPr>
        <w:t>”</w:t>
      </w:r>
      <w:r w:rsidRPr="005C66A5">
        <w:rPr>
          <w:rFonts w:ascii="Palatino Linotype" w:hAnsi="Palatino Linotype" w:cs="Arial"/>
          <w:sz w:val="22"/>
          <w:szCs w:val="22"/>
        </w:rPr>
        <w:t xml:space="preserve"> (Sic)</w:t>
      </w:r>
    </w:p>
    <w:p w14:paraId="362C551F" w14:textId="7EFFBF68" w:rsidR="006114CF" w:rsidRPr="005C66A5" w:rsidRDefault="006114CF" w:rsidP="006114CF">
      <w:pPr>
        <w:pStyle w:val="Prrafodelista"/>
        <w:widowControl w:val="0"/>
        <w:tabs>
          <w:tab w:val="left" w:pos="0"/>
        </w:tabs>
        <w:autoSpaceDE w:val="0"/>
        <w:autoSpaceDN w:val="0"/>
        <w:adjustRightInd w:val="0"/>
        <w:spacing w:before="360" w:after="240" w:line="360" w:lineRule="auto"/>
        <w:ind w:left="0"/>
        <w:contextualSpacing w:val="0"/>
        <w:jc w:val="both"/>
        <w:rPr>
          <w:rFonts w:ascii="Palatino Linotype" w:hAnsi="Palatino Linotype"/>
        </w:rPr>
      </w:pPr>
      <w:r w:rsidRPr="005C66A5">
        <w:rPr>
          <w:rFonts w:ascii="Palatino Linotype" w:hAnsi="Palatino Linotype"/>
        </w:rPr>
        <w:t xml:space="preserve">En ese sentido, </w:t>
      </w:r>
      <w:r w:rsidRPr="005C66A5">
        <w:rPr>
          <w:rFonts w:ascii="Palatino Linotype" w:hAnsi="Palatino Linotype" w:cs="Arial"/>
          <w:b/>
        </w:rPr>
        <w:t xml:space="preserve">EL RECURRENTE </w:t>
      </w:r>
      <w:r w:rsidRPr="005C66A5">
        <w:rPr>
          <w:rFonts w:ascii="Palatino Linotype" w:hAnsi="Palatino Linotype" w:cs="Arial"/>
        </w:rPr>
        <w:t xml:space="preserve">adjuntó a su solicitud el archivo electrónico denominado </w:t>
      </w:r>
      <w:r w:rsidRPr="005C66A5">
        <w:rPr>
          <w:rFonts w:ascii="Palatino Linotype" w:hAnsi="Palatino Linotype" w:cs="Arial"/>
          <w:b/>
          <w:i/>
        </w:rPr>
        <w:t>queja.docx</w:t>
      </w:r>
      <w:r w:rsidRPr="005C66A5">
        <w:rPr>
          <w:rFonts w:ascii="Palatino Linotype" w:hAnsi="Palatino Linotype" w:cs="Arial"/>
        </w:rPr>
        <w:t>, cuyo contenido se inserta a continuación:</w:t>
      </w:r>
    </w:p>
    <w:p w14:paraId="4AF62C7E" w14:textId="6A0E0E7F" w:rsidR="004A5449" w:rsidRPr="005C66A5" w:rsidRDefault="004A5449" w:rsidP="004A5449">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“Copia simple del permiso o permisos para laborar, operar, vender bebidas </w:t>
      </w:r>
      <w:proofErr w:type="spellStart"/>
      <w:r w:rsidRPr="005C66A5">
        <w:rPr>
          <w:rFonts w:ascii="Palatino Linotype" w:hAnsi="Palatino Linotype" w:cs="Arial"/>
          <w:i/>
          <w:sz w:val="22"/>
          <w:szCs w:val="22"/>
        </w:rPr>
        <w:t>hacolicas</w:t>
      </w:r>
      <w:proofErr w:type="spellEnd"/>
      <w:r w:rsidRPr="005C66A5">
        <w:rPr>
          <w:rFonts w:ascii="Palatino Linotype" w:hAnsi="Palatino Linotype" w:cs="Arial"/>
          <w:i/>
          <w:sz w:val="22"/>
          <w:szCs w:val="22"/>
        </w:rPr>
        <w:t xml:space="preserve"> otorgado a la taquería denominada </w:t>
      </w:r>
      <w:r w:rsidR="00784A01">
        <w:rPr>
          <w:rFonts w:ascii="Palatino Linotype" w:hAnsi="Palatino Linotype" w:cs="Arial"/>
          <w:i/>
          <w:sz w:val="22"/>
          <w:szCs w:val="22"/>
        </w:rPr>
        <w:t>XXXXXXX</w:t>
      </w:r>
      <w:r w:rsidRPr="005C66A5">
        <w:rPr>
          <w:rFonts w:ascii="Palatino Linotype" w:hAnsi="Palatino Linotype" w:cs="Arial"/>
          <w:i/>
          <w:sz w:val="22"/>
          <w:szCs w:val="22"/>
        </w:rPr>
        <w:t xml:space="preserve">, ubicada en </w:t>
      </w:r>
      <w:proofErr w:type="gramStart"/>
      <w:r w:rsidR="00784A01">
        <w:rPr>
          <w:rFonts w:ascii="Palatino Linotype" w:hAnsi="Palatino Linotype" w:cs="Arial"/>
          <w:i/>
          <w:sz w:val="22"/>
          <w:szCs w:val="22"/>
        </w:rPr>
        <w:t>XXXXXXXXXXXXXXXXXXXXX</w:t>
      </w:r>
      <w:r w:rsidRPr="005C66A5">
        <w:rPr>
          <w:rFonts w:ascii="Palatino Linotype" w:hAnsi="Palatino Linotype" w:cs="Arial"/>
          <w:i/>
          <w:sz w:val="22"/>
          <w:szCs w:val="22"/>
        </w:rPr>
        <w:t xml:space="preserve"> .</w:t>
      </w:r>
      <w:proofErr w:type="gramEnd"/>
    </w:p>
    <w:p w14:paraId="6115AE2B" w14:textId="77777777" w:rsidR="004A5449" w:rsidRPr="005C66A5" w:rsidRDefault="004A5449" w:rsidP="004A5449">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Así mismo copia simple del permiso para poder vender comida en la vía pública (tacos)</w:t>
      </w:r>
    </w:p>
    <w:p w14:paraId="17C7A401" w14:textId="7777777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lastRenderedPageBreak/>
        <w:t xml:space="preserve">Solicito nombre del servidor público que autorizo los permisos de venta de </w:t>
      </w:r>
      <w:proofErr w:type="spellStart"/>
      <w:r w:rsidRPr="005C66A5">
        <w:rPr>
          <w:rFonts w:ascii="Palatino Linotype" w:hAnsi="Palatino Linotype" w:cs="Arial"/>
          <w:i/>
          <w:sz w:val="22"/>
          <w:szCs w:val="22"/>
        </w:rPr>
        <w:t>halcol</w:t>
      </w:r>
      <w:proofErr w:type="spellEnd"/>
      <w:r w:rsidRPr="005C66A5">
        <w:rPr>
          <w:rFonts w:ascii="Palatino Linotype" w:hAnsi="Palatino Linotype" w:cs="Arial"/>
          <w:i/>
          <w:sz w:val="22"/>
          <w:szCs w:val="22"/>
        </w:rPr>
        <w:t>, y venta de comida en la vía pública (tacos), en la dirección antes referida.</w:t>
      </w:r>
    </w:p>
    <w:p w14:paraId="60EB81EB" w14:textId="7777777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Se anexa fotos de puesto de tacos en comento, así como la ubicación de local.</w:t>
      </w:r>
    </w:p>
    <w:p w14:paraId="405CC407" w14:textId="4DB7001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[Se inserta fotografía, obtenida del Portal de Internet Google </w:t>
      </w:r>
      <w:proofErr w:type="spellStart"/>
      <w:r w:rsidRPr="005C66A5">
        <w:rPr>
          <w:rFonts w:ascii="Palatino Linotype" w:hAnsi="Palatino Linotype" w:cs="Arial"/>
          <w:i/>
          <w:sz w:val="22"/>
          <w:szCs w:val="22"/>
        </w:rPr>
        <w:t>Maps</w:t>
      </w:r>
      <w:proofErr w:type="spellEnd"/>
      <w:r w:rsidRPr="005C66A5">
        <w:rPr>
          <w:rFonts w:ascii="Palatino Linotype" w:hAnsi="Palatino Linotype" w:cs="Arial"/>
          <w:i/>
          <w:sz w:val="22"/>
          <w:szCs w:val="22"/>
        </w:rPr>
        <w:t>]</w:t>
      </w:r>
    </w:p>
    <w:p w14:paraId="78306AD1" w14:textId="17285CC2"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[Se inserta fotografía, obtenida del Portal de Internet Google </w:t>
      </w:r>
      <w:proofErr w:type="spellStart"/>
      <w:r w:rsidRPr="005C66A5">
        <w:rPr>
          <w:rFonts w:ascii="Palatino Linotype" w:hAnsi="Palatino Linotype" w:cs="Arial"/>
          <w:i/>
          <w:sz w:val="22"/>
          <w:szCs w:val="22"/>
        </w:rPr>
        <w:t>Maps</w:t>
      </w:r>
      <w:proofErr w:type="spellEnd"/>
      <w:r w:rsidRPr="005C66A5">
        <w:rPr>
          <w:rFonts w:ascii="Palatino Linotype" w:hAnsi="Palatino Linotype" w:cs="Arial"/>
          <w:i/>
          <w:sz w:val="22"/>
          <w:szCs w:val="22"/>
        </w:rPr>
        <w:t>]</w:t>
      </w:r>
    </w:p>
    <w:p w14:paraId="3CDF92E0" w14:textId="214E0E99"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[Se inserta “ubicación”, obtenida del Portal de Internet Google </w:t>
      </w:r>
      <w:proofErr w:type="spellStart"/>
      <w:r w:rsidRPr="005C66A5">
        <w:rPr>
          <w:rFonts w:ascii="Palatino Linotype" w:hAnsi="Palatino Linotype" w:cs="Arial"/>
          <w:i/>
          <w:sz w:val="22"/>
          <w:szCs w:val="22"/>
        </w:rPr>
        <w:t>Maps</w:t>
      </w:r>
      <w:proofErr w:type="spellEnd"/>
      <w:r w:rsidRPr="005C66A5">
        <w:rPr>
          <w:rFonts w:ascii="Palatino Linotype" w:hAnsi="Palatino Linotype" w:cs="Arial"/>
          <w:i/>
          <w:sz w:val="22"/>
          <w:szCs w:val="22"/>
        </w:rPr>
        <w:t>]</w:t>
      </w:r>
    </w:p>
    <w:p w14:paraId="002A72CD" w14:textId="7777777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En el caso de la inexistencia de los permisos, solicito nombre del servidor público y cargo público, facultado para realizar la inspección física y realizar la clausura de local de tacos que no cuenta con permiso para laborar ni vender tacos y bebidas </w:t>
      </w:r>
      <w:proofErr w:type="spellStart"/>
      <w:r w:rsidRPr="005C66A5">
        <w:rPr>
          <w:rFonts w:ascii="Palatino Linotype" w:hAnsi="Palatino Linotype" w:cs="Arial"/>
          <w:i/>
          <w:sz w:val="22"/>
          <w:szCs w:val="22"/>
        </w:rPr>
        <w:t>alcolicas</w:t>
      </w:r>
      <w:proofErr w:type="spellEnd"/>
      <w:r w:rsidRPr="005C66A5">
        <w:rPr>
          <w:rFonts w:ascii="Palatino Linotype" w:hAnsi="Palatino Linotype" w:cs="Arial"/>
          <w:i/>
          <w:sz w:val="22"/>
          <w:szCs w:val="22"/>
        </w:rPr>
        <w:t>.</w:t>
      </w:r>
    </w:p>
    <w:p w14:paraId="7782E515" w14:textId="7777777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Número de teléfono del servidor público en cargado de los operativo de verificación a  los comercio. (Puestos de tacos y venta de bebidas </w:t>
      </w:r>
      <w:proofErr w:type="spellStart"/>
      <w:r w:rsidRPr="005C66A5">
        <w:rPr>
          <w:rFonts w:ascii="Palatino Linotype" w:hAnsi="Palatino Linotype" w:cs="Arial"/>
          <w:i/>
          <w:sz w:val="22"/>
          <w:szCs w:val="22"/>
        </w:rPr>
        <w:t>hacolicas</w:t>
      </w:r>
      <w:proofErr w:type="spellEnd"/>
      <w:r w:rsidRPr="005C66A5">
        <w:rPr>
          <w:rFonts w:ascii="Palatino Linotype" w:hAnsi="Palatino Linotype" w:cs="Arial"/>
          <w:i/>
          <w:sz w:val="22"/>
          <w:szCs w:val="22"/>
        </w:rPr>
        <w:t>)</w:t>
      </w:r>
    </w:p>
    <w:p w14:paraId="739B42D3" w14:textId="77777777" w:rsidR="004A5449"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Procedimiento de verificación para la verificación de los establecimientos mercantiles (puestos de tacos y venta de bebidas </w:t>
      </w:r>
      <w:proofErr w:type="spellStart"/>
      <w:r w:rsidRPr="005C66A5">
        <w:rPr>
          <w:rFonts w:ascii="Palatino Linotype" w:hAnsi="Palatino Linotype" w:cs="Arial"/>
          <w:i/>
          <w:sz w:val="22"/>
          <w:szCs w:val="22"/>
        </w:rPr>
        <w:t>hacolicas</w:t>
      </w:r>
      <w:proofErr w:type="spellEnd"/>
      <w:r w:rsidRPr="005C66A5">
        <w:rPr>
          <w:rFonts w:ascii="Palatino Linotype" w:hAnsi="Palatino Linotype" w:cs="Arial"/>
          <w:i/>
          <w:sz w:val="22"/>
          <w:szCs w:val="22"/>
        </w:rPr>
        <w:t>)</w:t>
      </w:r>
    </w:p>
    <w:p w14:paraId="0C6072A3" w14:textId="0AFBD33B" w:rsidR="006114CF" w:rsidRPr="005C66A5" w:rsidRDefault="004A5449" w:rsidP="006D31C5">
      <w:pPr>
        <w:spacing w:before="100" w:after="10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Procedimiento de quejas por la venta de bebidas </w:t>
      </w:r>
      <w:proofErr w:type="spellStart"/>
      <w:r w:rsidRPr="005C66A5">
        <w:rPr>
          <w:rFonts w:ascii="Palatino Linotype" w:hAnsi="Palatino Linotype" w:cs="Arial"/>
          <w:i/>
          <w:sz w:val="22"/>
          <w:szCs w:val="22"/>
        </w:rPr>
        <w:t>hacolicas</w:t>
      </w:r>
      <w:proofErr w:type="spellEnd"/>
      <w:r w:rsidRPr="005C66A5">
        <w:rPr>
          <w:rFonts w:ascii="Palatino Linotype" w:hAnsi="Palatino Linotype" w:cs="Arial"/>
          <w:i/>
          <w:sz w:val="22"/>
          <w:szCs w:val="22"/>
        </w:rPr>
        <w:t xml:space="preserve">, nombre del servidor público en cagado de recibir la queja, ( desde el servidor público de ventanilla hasta el servidor público que tiene las facultades de dar contratación a la queja.” </w:t>
      </w:r>
      <w:r w:rsidRPr="005C66A5">
        <w:rPr>
          <w:rFonts w:ascii="Palatino Linotype" w:hAnsi="Palatino Linotype" w:cs="Arial"/>
          <w:sz w:val="22"/>
          <w:szCs w:val="22"/>
        </w:rPr>
        <w:t>(Sic)</w:t>
      </w:r>
    </w:p>
    <w:p w14:paraId="131DDC31" w14:textId="5AAC85D0" w:rsidR="004A5449" w:rsidRPr="005C66A5" w:rsidRDefault="004A5449" w:rsidP="00C74DBE">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b/>
          <w:bCs/>
        </w:rPr>
      </w:pPr>
      <w:bookmarkStart w:id="0" w:name="_Ref525150188"/>
      <w:bookmarkStart w:id="1" w:name="_Ref516130199"/>
      <w:r w:rsidRPr="005C66A5">
        <w:rPr>
          <w:rFonts w:ascii="Palatino Linotype" w:hAnsi="Palatino Linotype"/>
        </w:rPr>
        <w:t xml:space="preserve">En fecha diez de </w:t>
      </w:r>
      <w:r w:rsidR="00C74DBE" w:rsidRPr="005C66A5">
        <w:rPr>
          <w:rFonts w:ascii="Palatino Linotype" w:hAnsi="Palatino Linotype"/>
        </w:rPr>
        <w:t>octubre</w:t>
      </w:r>
      <w:r w:rsidRPr="005C66A5">
        <w:rPr>
          <w:rFonts w:ascii="Palatino Linotype" w:hAnsi="Palatino Linotype"/>
        </w:rPr>
        <w:t xml:space="preserve"> </w:t>
      </w:r>
      <w:r w:rsidRPr="005C66A5">
        <w:rPr>
          <w:rFonts w:ascii="Palatino Linotype" w:hAnsi="Palatino Linotype" w:cs="Arial"/>
        </w:rPr>
        <w:t xml:space="preserve">de dos </w:t>
      </w:r>
      <w:r w:rsidRPr="005C66A5">
        <w:rPr>
          <w:rFonts w:ascii="Palatino Linotype" w:hAnsi="Palatino Linotype"/>
        </w:rPr>
        <w:t>mil</w:t>
      </w:r>
      <w:r w:rsidRPr="005C66A5">
        <w:rPr>
          <w:rFonts w:ascii="Palatino Linotype" w:hAnsi="Palatino Linotype" w:cs="Arial"/>
        </w:rPr>
        <w:t xml:space="preserve"> dieciocho</w:t>
      </w:r>
      <w:r w:rsidRPr="005C66A5">
        <w:rPr>
          <w:rFonts w:ascii="Palatino Linotype" w:hAnsi="Palatino Linotype"/>
        </w:rPr>
        <w:t xml:space="preserve">, la Unidad de </w:t>
      </w:r>
      <w:r w:rsidRPr="005C66A5">
        <w:rPr>
          <w:rFonts w:ascii="Palatino Linotype" w:hAnsi="Palatino Linotype" w:cs="Arial"/>
        </w:rPr>
        <w:t>Transparencia</w:t>
      </w:r>
      <w:r w:rsidRPr="005C66A5">
        <w:rPr>
          <w:rFonts w:ascii="Palatino Linotype" w:hAnsi="Palatino Linotype"/>
        </w:rPr>
        <w:t xml:space="preserve"> del</w:t>
      </w:r>
      <w:r w:rsidRPr="005C66A5">
        <w:rPr>
          <w:rFonts w:ascii="Palatino Linotype" w:hAnsi="Palatino Linotype"/>
          <w:b/>
        </w:rPr>
        <w:t xml:space="preserve"> SUJETO OBLIGADO</w:t>
      </w:r>
      <w:r w:rsidRPr="005C66A5">
        <w:rPr>
          <w:rFonts w:ascii="Palatino Linotype" w:hAnsi="Palatino Linotype"/>
        </w:rPr>
        <w:t xml:space="preserve"> turnó mediante requerimiento, el contenido de la solicitud al </w:t>
      </w:r>
      <w:r w:rsidR="00057539" w:rsidRPr="005C66A5">
        <w:rPr>
          <w:rFonts w:ascii="Palatino Linotype" w:hAnsi="Palatino Linotype"/>
        </w:rPr>
        <w:t>Jefe</w:t>
      </w:r>
      <w:r w:rsidR="00C74DBE" w:rsidRPr="005C66A5">
        <w:rPr>
          <w:rFonts w:ascii="Palatino Linotype" w:hAnsi="Palatino Linotype"/>
        </w:rPr>
        <w:t xml:space="preserve"> de Regulación y Verificación Administrativa</w:t>
      </w:r>
      <w:r w:rsidRPr="005C66A5">
        <w:rPr>
          <w:rFonts w:ascii="Palatino Linotype" w:hAnsi="Palatino Linotype"/>
        </w:rPr>
        <w:t>,</w:t>
      </w:r>
      <w:r w:rsidR="006D31C5" w:rsidRPr="005C66A5">
        <w:rPr>
          <w:rFonts w:ascii="Palatino Linotype" w:hAnsi="Palatino Linotype"/>
        </w:rPr>
        <w:t xml:space="preserve"> en su carácter de Servidor Público Habilitado competente,</w:t>
      </w:r>
      <w:r w:rsidRPr="005C66A5">
        <w:rPr>
          <w:rFonts w:ascii="Palatino Linotype" w:hAnsi="Palatino Linotype"/>
        </w:rPr>
        <w:t xml:space="preserve"> el cual fue</w:t>
      </w:r>
      <w:r w:rsidR="00C74DBE" w:rsidRPr="005C66A5">
        <w:rPr>
          <w:rFonts w:ascii="Palatino Linotype" w:hAnsi="Palatino Linotype"/>
        </w:rPr>
        <w:t xml:space="preserve"> omiso en proporcionar respuesta</w:t>
      </w:r>
      <w:r w:rsidRPr="005C66A5">
        <w:rPr>
          <w:rFonts w:ascii="Palatino Linotype" w:hAnsi="Palatino Linotype"/>
        </w:rPr>
        <w:t>, tal y como se aprecia de las siguientes imágenes:</w:t>
      </w:r>
    </w:p>
    <w:p w14:paraId="788FA905" w14:textId="28C1A962" w:rsidR="00C74DBE" w:rsidRPr="005C66A5" w:rsidRDefault="00C74DBE" w:rsidP="006D31C5">
      <w:pPr>
        <w:widowControl w:val="0"/>
        <w:tabs>
          <w:tab w:val="left" w:pos="0"/>
        </w:tabs>
        <w:autoSpaceDE w:val="0"/>
        <w:autoSpaceDN w:val="0"/>
        <w:adjustRightInd w:val="0"/>
        <w:spacing w:before="120" w:after="120"/>
        <w:jc w:val="center"/>
        <w:rPr>
          <w:rFonts w:ascii="Palatino Linotype" w:hAnsi="Palatino Linotype"/>
          <w:b/>
          <w:bCs/>
        </w:rPr>
      </w:pPr>
      <w:r w:rsidRPr="005C66A5">
        <w:rPr>
          <w:noProof/>
          <w:lang w:eastAsia="es-MX"/>
        </w:rPr>
        <w:drawing>
          <wp:inline distT="0" distB="0" distL="0" distR="0" wp14:anchorId="288BCC0D" wp14:editId="53B9441E">
            <wp:extent cx="5427023" cy="1266581"/>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5758" cy="1268620"/>
                    </a:xfrm>
                    <a:prstGeom prst="rect">
                      <a:avLst/>
                    </a:prstGeom>
                  </pic:spPr>
                </pic:pic>
              </a:graphicData>
            </a:graphic>
          </wp:inline>
        </w:drawing>
      </w:r>
    </w:p>
    <w:p w14:paraId="7B94F121" w14:textId="4727AE8F" w:rsidR="004A5449" w:rsidRPr="005C66A5" w:rsidRDefault="00C74DBE" w:rsidP="00C74DBE">
      <w:pPr>
        <w:widowControl w:val="0"/>
        <w:tabs>
          <w:tab w:val="left" w:pos="0"/>
        </w:tabs>
        <w:autoSpaceDE w:val="0"/>
        <w:autoSpaceDN w:val="0"/>
        <w:adjustRightInd w:val="0"/>
        <w:spacing w:before="240" w:after="240" w:line="360" w:lineRule="auto"/>
        <w:jc w:val="center"/>
        <w:rPr>
          <w:rFonts w:ascii="Palatino Linotype" w:hAnsi="Palatino Linotype"/>
          <w:b/>
          <w:bCs/>
        </w:rPr>
      </w:pPr>
      <w:r w:rsidRPr="005C66A5">
        <w:rPr>
          <w:noProof/>
          <w:lang w:eastAsia="es-MX"/>
        </w:rPr>
        <w:drawing>
          <wp:inline distT="0" distB="0" distL="0" distR="0" wp14:anchorId="58607386" wp14:editId="1BE40510">
            <wp:extent cx="5828030" cy="795655"/>
            <wp:effectExtent l="0" t="0" r="127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795655"/>
                    </a:xfrm>
                    <a:prstGeom prst="rect">
                      <a:avLst/>
                    </a:prstGeom>
                  </pic:spPr>
                </pic:pic>
              </a:graphicData>
            </a:graphic>
          </wp:inline>
        </w:drawing>
      </w:r>
    </w:p>
    <w:p w14:paraId="79E32F35" w14:textId="60EF9F19" w:rsidR="004A5449" w:rsidRPr="005C66A5" w:rsidRDefault="00C74DBE" w:rsidP="00C74DBE">
      <w:pPr>
        <w:widowControl w:val="0"/>
        <w:tabs>
          <w:tab w:val="left" w:pos="0"/>
        </w:tabs>
        <w:autoSpaceDE w:val="0"/>
        <w:autoSpaceDN w:val="0"/>
        <w:adjustRightInd w:val="0"/>
        <w:spacing w:before="120" w:after="120"/>
        <w:jc w:val="center"/>
        <w:rPr>
          <w:rFonts w:ascii="Palatino Linotype" w:hAnsi="Palatino Linotype"/>
          <w:b/>
          <w:bCs/>
        </w:rPr>
      </w:pPr>
      <w:r w:rsidRPr="005C66A5">
        <w:rPr>
          <w:noProof/>
          <w:lang w:eastAsia="es-MX"/>
        </w:rPr>
        <w:lastRenderedPageBreak/>
        <w:drawing>
          <wp:inline distT="0" distB="0" distL="0" distR="0" wp14:anchorId="63B75D45" wp14:editId="396F4DF5">
            <wp:extent cx="5770150" cy="2404753"/>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9737" cy="2467094"/>
                    </a:xfrm>
                    <a:prstGeom prst="rect">
                      <a:avLst/>
                    </a:prstGeom>
                  </pic:spPr>
                </pic:pic>
              </a:graphicData>
            </a:graphic>
          </wp:inline>
        </w:drawing>
      </w:r>
    </w:p>
    <w:p w14:paraId="5CDDFD5E" w14:textId="0F27118A" w:rsidR="00637005" w:rsidRPr="005C66A5" w:rsidRDefault="007F7BF8" w:rsidP="00C4246F">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bookmarkStart w:id="2" w:name="_Ref535335081"/>
      <w:r w:rsidRPr="005C66A5">
        <w:rPr>
          <w:rFonts w:ascii="Palatino Linotype" w:hAnsi="Palatino Linotype"/>
        </w:rPr>
        <w:t xml:space="preserve">Con </w:t>
      </w:r>
      <w:r w:rsidR="00637005" w:rsidRPr="005C66A5">
        <w:rPr>
          <w:rFonts w:ascii="Palatino Linotype" w:hAnsi="Palatino Linotype"/>
        </w:rPr>
        <w:t xml:space="preserve">base en el detalle de seguimiento que obra en </w:t>
      </w:r>
      <w:r w:rsidR="00637005" w:rsidRPr="005C66A5">
        <w:rPr>
          <w:rFonts w:ascii="Palatino Linotype" w:hAnsi="Palatino Linotype"/>
          <w:b/>
        </w:rPr>
        <w:t>EL SAIMEX</w:t>
      </w:r>
      <w:r w:rsidR="00637005" w:rsidRPr="005C66A5">
        <w:rPr>
          <w:rFonts w:ascii="Palatino Linotype" w:hAnsi="Palatino Linotype"/>
        </w:rPr>
        <w:t xml:space="preserve">, se advierte que </w:t>
      </w:r>
      <w:r w:rsidR="00637005" w:rsidRPr="005C66A5">
        <w:rPr>
          <w:rFonts w:ascii="Palatino Linotype" w:hAnsi="Palatino Linotype"/>
          <w:b/>
        </w:rPr>
        <w:t>EL SUJETO OBLIGADO</w:t>
      </w:r>
      <w:r w:rsidR="00637005" w:rsidRPr="005C66A5">
        <w:rPr>
          <w:rFonts w:ascii="Palatino Linotype" w:hAnsi="Palatino Linotype"/>
        </w:rPr>
        <w:t xml:space="preserve"> omitió dar contestación </w:t>
      </w:r>
      <w:bookmarkStart w:id="3" w:name="_Ref511238336"/>
      <w:r w:rsidR="00637005" w:rsidRPr="005C66A5">
        <w:rPr>
          <w:rFonts w:ascii="Palatino Linotype" w:hAnsi="Palatino Linotype"/>
        </w:rPr>
        <w:t>a la solicitud acceso a la información pública</w:t>
      </w:r>
      <w:r w:rsidR="00732682" w:rsidRPr="005C66A5">
        <w:rPr>
          <w:rFonts w:ascii="Palatino Linotype" w:hAnsi="Palatino Linotype"/>
        </w:rPr>
        <w:t xml:space="preserve"> de número </w:t>
      </w:r>
      <w:r w:rsidR="006114CF" w:rsidRPr="005C66A5">
        <w:rPr>
          <w:rFonts w:ascii="Palatino Linotype" w:hAnsi="Palatino Linotype"/>
          <w:b/>
          <w:bCs/>
        </w:rPr>
        <w:t>00138/TECAMAC/IP/2018</w:t>
      </w:r>
      <w:r w:rsidR="00637005" w:rsidRPr="005C66A5">
        <w:rPr>
          <w:rFonts w:ascii="Palatino Linotype" w:hAnsi="Palatino Linotype"/>
        </w:rPr>
        <w:t>, tal como se aprecia a continuación:</w:t>
      </w:r>
      <w:bookmarkEnd w:id="0"/>
      <w:bookmarkEnd w:id="2"/>
      <w:bookmarkEnd w:id="3"/>
    </w:p>
    <w:p w14:paraId="7D0FB73C" w14:textId="59F55267" w:rsidR="00732682" w:rsidRPr="005C66A5" w:rsidRDefault="002A07D9" w:rsidP="00013633">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Pr>
          <w:noProof/>
          <w:lang w:eastAsia="es-MX"/>
        </w:rPr>
        <w:drawing>
          <wp:inline distT="0" distB="0" distL="0" distR="0" wp14:anchorId="33672577" wp14:editId="14270440">
            <wp:extent cx="5828030" cy="2930525"/>
            <wp:effectExtent l="0" t="0" r="127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2930525"/>
                    </a:xfrm>
                    <a:prstGeom prst="rect">
                      <a:avLst/>
                    </a:prstGeom>
                  </pic:spPr>
                </pic:pic>
              </a:graphicData>
            </a:graphic>
          </wp:inline>
        </w:drawing>
      </w:r>
    </w:p>
    <w:p w14:paraId="7D2D35FD" w14:textId="5D1654DB" w:rsidR="00AB6DBE" w:rsidRPr="005C66A5" w:rsidRDefault="00AB6DBE" w:rsidP="00857FCF">
      <w:pPr>
        <w:pStyle w:val="Prrafodelista"/>
        <w:widowControl w:val="0"/>
        <w:numPr>
          <w:ilvl w:val="0"/>
          <w:numId w:val="3"/>
        </w:numPr>
        <w:tabs>
          <w:tab w:val="left" w:pos="0"/>
        </w:tabs>
        <w:autoSpaceDE w:val="0"/>
        <w:autoSpaceDN w:val="0"/>
        <w:adjustRightInd w:val="0"/>
        <w:spacing w:before="200" w:line="360" w:lineRule="auto"/>
        <w:ind w:left="0" w:firstLine="0"/>
        <w:contextualSpacing w:val="0"/>
        <w:jc w:val="both"/>
        <w:rPr>
          <w:rFonts w:ascii="Palatino Linotype" w:hAnsi="Palatino Linotype" w:cs="Arial"/>
        </w:rPr>
      </w:pPr>
      <w:bookmarkStart w:id="4" w:name="_Ref507070922"/>
      <w:bookmarkEnd w:id="1"/>
      <w:r w:rsidRPr="005C66A5">
        <w:rPr>
          <w:rFonts w:ascii="Palatino Linotype" w:hAnsi="Palatino Linotype"/>
        </w:rPr>
        <w:t xml:space="preserve">Inconforme </w:t>
      </w:r>
      <w:r w:rsidR="00D164BD" w:rsidRPr="005C66A5">
        <w:rPr>
          <w:rFonts w:ascii="Palatino Linotype" w:hAnsi="Palatino Linotype"/>
        </w:rPr>
        <w:t xml:space="preserve">con la omisión del </w:t>
      </w:r>
      <w:r w:rsidR="00D164BD" w:rsidRPr="005C66A5">
        <w:rPr>
          <w:rFonts w:ascii="Palatino Linotype" w:hAnsi="Palatino Linotype"/>
          <w:b/>
        </w:rPr>
        <w:t>SUJETO OBLIGADO</w:t>
      </w:r>
      <w:r w:rsidR="00D164BD" w:rsidRPr="005C66A5">
        <w:rPr>
          <w:rFonts w:ascii="Palatino Linotype" w:hAnsi="Palatino Linotype"/>
        </w:rPr>
        <w:t xml:space="preserve"> para dar respuesta a la solicitud de acceso a la </w:t>
      </w:r>
      <w:r w:rsidR="00D164BD" w:rsidRPr="005C66A5">
        <w:rPr>
          <w:rFonts w:ascii="Palatino Linotype" w:hAnsi="Palatino Linotype" w:cs="Arial"/>
        </w:rPr>
        <w:t>información pública</w:t>
      </w:r>
      <w:r w:rsidRPr="005C66A5">
        <w:rPr>
          <w:rFonts w:ascii="Palatino Linotype" w:hAnsi="Palatino Linotype"/>
        </w:rPr>
        <w:t xml:space="preserve">, en fecha </w:t>
      </w:r>
      <w:r w:rsidR="00207CDE" w:rsidRPr="005C66A5">
        <w:rPr>
          <w:rFonts w:ascii="Palatino Linotype" w:hAnsi="Palatino Linotype"/>
        </w:rPr>
        <w:t>treinta y uno</w:t>
      </w:r>
      <w:r w:rsidRPr="005C66A5">
        <w:rPr>
          <w:rFonts w:ascii="Palatino Linotype" w:hAnsi="Palatino Linotype" w:cs="Arial"/>
        </w:rPr>
        <w:t xml:space="preserve"> </w:t>
      </w:r>
      <w:r w:rsidRPr="005C66A5">
        <w:rPr>
          <w:rFonts w:ascii="Palatino Linotype" w:hAnsi="Palatino Linotype"/>
        </w:rPr>
        <w:t xml:space="preserve">de </w:t>
      </w:r>
      <w:r w:rsidR="00601D00" w:rsidRPr="005C66A5">
        <w:rPr>
          <w:rFonts w:ascii="Palatino Linotype" w:hAnsi="Palatino Linotype"/>
        </w:rPr>
        <w:t>octubre</w:t>
      </w:r>
      <w:r w:rsidRPr="005C66A5">
        <w:rPr>
          <w:rFonts w:ascii="Palatino Linotype" w:hAnsi="Palatino Linotype"/>
        </w:rPr>
        <w:t xml:space="preserve"> de dos mil dieciocho, </w:t>
      </w:r>
      <w:r w:rsidR="006114CF" w:rsidRPr="005C66A5">
        <w:rPr>
          <w:rFonts w:ascii="Palatino Linotype" w:hAnsi="Palatino Linotype" w:cs="Arial"/>
          <w:b/>
        </w:rPr>
        <w:t>EL RECURRENTE</w:t>
      </w:r>
      <w:r w:rsidRPr="005C66A5">
        <w:rPr>
          <w:rFonts w:ascii="Palatino Linotype" w:hAnsi="Palatino Linotype"/>
        </w:rPr>
        <w:t>, a través del</w:t>
      </w:r>
      <w:r w:rsidRPr="005C66A5">
        <w:rPr>
          <w:rFonts w:ascii="Palatino Linotype" w:hAnsi="Palatino Linotype"/>
          <w:b/>
        </w:rPr>
        <w:t xml:space="preserve"> SAIMEX, </w:t>
      </w:r>
      <w:r w:rsidRPr="005C66A5">
        <w:rPr>
          <w:rFonts w:ascii="Palatino Linotype" w:hAnsi="Palatino Linotype"/>
        </w:rPr>
        <w:t xml:space="preserve">interpuso </w:t>
      </w:r>
      <w:r w:rsidR="00601D00" w:rsidRPr="005C66A5">
        <w:rPr>
          <w:rFonts w:ascii="Palatino Linotype" w:hAnsi="Palatino Linotype"/>
        </w:rPr>
        <w:t>e</w:t>
      </w:r>
      <w:r w:rsidRPr="005C66A5">
        <w:rPr>
          <w:rFonts w:ascii="Palatino Linotype" w:hAnsi="Palatino Linotype"/>
        </w:rPr>
        <w:t xml:space="preserve">l recurso de </w:t>
      </w:r>
      <w:r w:rsidRPr="005C66A5">
        <w:rPr>
          <w:rFonts w:ascii="Palatino Linotype" w:hAnsi="Palatino Linotype"/>
        </w:rPr>
        <w:lastRenderedPageBreak/>
        <w:t xml:space="preserve">revisión objeto del </w:t>
      </w:r>
      <w:r w:rsidRPr="005C66A5">
        <w:rPr>
          <w:rFonts w:ascii="Palatino Linotype" w:hAnsi="Palatino Linotype" w:cs="Arial"/>
        </w:rPr>
        <w:t>presente</w:t>
      </w:r>
      <w:r w:rsidRPr="005C66A5">
        <w:rPr>
          <w:rFonts w:ascii="Palatino Linotype" w:hAnsi="Palatino Linotype"/>
        </w:rPr>
        <w:t xml:space="preserve"> estudio, a</w:t>
      </w:r>
      <w:r w:rsidR="00601D00" w:rsidRPr="005C66A5">
        <w:rPr>
          <w:rFonts w:ascii="Palatino Linotype" w:hAnsi="Palatino Linotype"/>
        </w:rPr>
        <w:t>l</w:t>
      </w:r>
      <w:r w:rsidRPr="005C66A5">
        <w:rPr>
          <w:rFonts w:ascii="Palatino Linotype" w:hAnsi="Palatino Linotype"/>
        </w:rPr>
        <w:t xml:space="preserve"> que se le asign</w:t>
      </w:r>
      <w:r w:rsidR="00601D00" w:rsidRPr="005C66A5">
        <w:rPr>
          <w:rFonts w:ascii="Palatino Linotype" w:hAnsi="Palatino Linotype"/>
        </w:rPr>
        <w:t>ó</w:t>
      </w:r>
      <w:r w:rsidRPr="005C66A5">
        <w:rPr>
          <w:rFonts w:ascii="Palatino Linotype" w:hAnsi="Palatino Linotype"/>
        </w:rPr>
        <w:t xml:space="preserve"> </w:t>
      </w:r>
      <w:r w:rsidR="00601D00" w:rsidRPr="005C66A5">
        <w:rPr>
          <w:rFonts w:ascii="Palatino Linotype" w:hAnsi="Palatino Linotype"/>
        </w:rPr>
        <w:t>e</w:t>
      </w:r>
      <w:r w:rsidRPr="005C66A5">
        <w:rPr>
          <w:rFonts w:ascii="Palatino Linotype" w:hAnsi="Palatino Linotype"/>
        </w:rPr>
        <w:t xml:space="preserve">l </w:t>
      </w:r>
      <w:r w:rsidRPr="005C66A5">
        <w:rPr>
          <w:rFonts w:ascii="Palatino Linotype" w:hAnsi="Palatino Linotype" w:cs="Arial"/>
        </w:rPr>
        <w:t xml:space="preserve">número </w:t>
      </w:r>
      <w:r w:rsidR="001B3551" w:rsidRPr="005C66A5">
        <w:rPr>
          <w:rFonts w:ascii="Palatino Linotype" w:hAnsi="Palatino Linotype" w:cs="Arial"/>
          <w:b/>
        </w:rPr>
        <w:t>04162/INFOEM/IP/RR/2018</w:t>
      </w:r>
      <w:r w:rsidRPr="005C66A5">
        <w:rPr>
          <w:rFonts w:ascii="Palatino Linotype" w:hAnsi="Palatino Linotype" w:cs="Arial"/>
        </w:rPr>
        <w:t xml:space="preserve">, en </w:t>
      </w:r>
      <w:r w:rsidR="00601D00" w:rsidRPr="005C66A5">
        <w:rPr>
          <w:rFonts w:ascii="Palatino Linotype" w:hAnsi="Palatino Linotype" w:cs="Arial"/>
        </w:rPr>
        <w:t>e</w:t>
      </w:r>
      <w:r w:rsidRPr="005C66A5">
        <w:rPr>
          <w:rFonts w:ascii="Palatino Linotype" w:hAnsi="Palatino Linotype" w:cs="Arial"/>
        </w:rPr>
        <w:t>l que señaló como acto impugnado, lo siguiente:</w:t>
      </w:r>
      <w:bookmarkEnd w:id="4"/>
    </w:p>
    <w:p w14:paraId="739B996F" w14:textId="3DDA481C" w:rsidR="00AB6DBE" w:rsidRPr="005C66A5" w:rsidRDefault="00AB6DBE" w:rsidP="007D370B">
      <w:pPr>
        <w:spacing w:after="240"/>
        <w:ind w:left="709" w:right="709"/>
        <w:jc w:val="both"/>
        <w:rPr>
          <w:rFonts w:ascii="Palatino Linotype" w:hAnsi="Palatino Linotype" w:cs="Arial"/>
          <w:sz w:val="22"/>
          <w:szCs w:val="22"/>
          <w:lang w:eastAsia="es-MX"/>
        </w:rPr>
      </w:pPr>
      <w:r w:rsidRPr="005C66A5">
        <w:rPr>
          <w:rFonts w:ascii="Palatino Linotype" w:hAnsi="Palatino Linotype" w:cs="Arial"/>
          <w:i/>
          <w:sz w:val="22"/>
          <w:szCs w:val="22"/>
          <w:lang w:eastAsia="es-MX"/>
        </w:rPr>
        <w:t>“</w:t>
      </w:r>
      <w:r w:rsidR="00207CDE" w:rsidRPr="005C66A5">
        <w:rPr>
          <w:rFonts w:ascii="Palatino Linotype" w:hAnsi="Palatino Linotype" w:cs="Arial"/>
          <w:i/>
          <w:sz w:val="22"/>
          <w:szCs w:val="22"/>
        </w:rPr>
        <w:t xml:space="preserve">la negativa a la contestación. </w:t>
      </w:r>
      <w:proofErr w:type="gramStart"/>
      <w:r w:rsidR="00207CDE" w:rsidRPr="005C66A5">
        <w:rPr>
          <w:rFonts w:ascii="Palatino Linotype" w:hAnsi="Palatino Linotype" w:cs="Arial"/>
          <w:i/>
          <w:sz w:val="22"/>
          <w:szCs w:val="22"/>
        </w:rPr>
        <w:t>la</w:t>
      </w:r>
      <w:proofErr w:type="gramEnd"/>
      <w:r w:rsidR="00207CDE" w:rsidRPr="005C66A5">
        <w:rPr>
          <w:rFonts w:ascii="Palatino Linotype" w:hAnsi="Palatino Linotype" w:cs="Arial"/>
          <w:i/>
          <w:sz w:val="22"/>
          <w:szCs w:val="22"/>
        </w:rPr>
        <w:t xml:space="preserve"> omisión a la respuesta trascurrió en termino de 15 días para la entrega de la información y se me negó mi derecho a la información que solicite.</w:t>
      </w:r>
      <w:r w:rsidRPr="005C66A5">
        <w:rPr>
          <w:rFonts w:ascii="Palatino Linotype" w:hAnsi="Palatino Linotype" w:cs="Arial"/>
          <w:i/>
          <w:sz w:val="22"/>
          <w:szCs w:val="22"/>
          <w:lang w:eastAsia="es-MX"/>
        </w:rPr>
        <w:t xml:space="preserve">” </w:t>
      </w:r>
      <w:r w:rsidRPr="005C66A5">
        <w:rPr>
          <w:rFonts w:ascii="Palatino Linotype" w:hAnsi="Palatino Linotype" w:cs="Arial"/>
          <w:sz w:val="22"/>
          <w:szCs w:val="22"/>
          <w:lang w:eastAsia="es-MX"/>
        </w:rPr>
        <w:t>(Sic)</w:t>
      </w:r>
    </w:p>
    <w:p w14:paraId="45F27751" w14:textId="783E0581" w:rsidR="00AB6DBE" w:rsidRPr="005C66A5" w:rsidRDefault="00AB6DBE" w:rsidP="00857FCF">
      <w:pPr>
        <w:pStyle w:val="Prrafodelista"/>
        <w:spacing w:before="240" w:after="120" w:line="360" w:lineRule="auto"/>
        <w:ind w:left="0"/>
        <w:contextualSpacing w:val="0"/>
        <w:jc w:val="both"/>
        <w:rPr>
          <w:rFonts w:ascii="Palatino Linotype" w:hAnsi="Palatino Linotype"/>
        </w:rPr>
      </w:pPr>
      <w:r w:rsidRPr="005C66A5">
        <w:rPr>
          <w:rFonts w:ascii="Palatino Linotype" w:hAnsi="Palatino Linotype" w:cs="Arial"/>
        </w:rPr>
        <w:t>Asimismo</w:t>
      </w:r>
      <w:r w:rsidRPr="005C66A5">
        <w:rPr>
          <w:rFonts w:ascii="Palatino Linotype" w:hAnsi="Palatino Linotype"/>
        </w:rPr>
        <w:t xml:space="preserve">, </w:t>
      </w:r>
      <w:r w:rsidR="006114CF" w:rsidRPr="005C66A5">
        <w:rPr>
          <w:rFonts w:ascii="Palatino Linotype" w:hAnsi="Palatino Linotype" w:cs="Arial"/>
          <w:b/>
        </w:rPr>
        <w:t>EL RECURRENTE</w:t>
      </w:r>
      <w:r w:rsidRPr="005C66A5">
        <w:rPr>
          <w:rFonts w:ascii="Palatino Linotype" w:hAnsi="Palatino Linotype" w:cs="Arial"/>
          <w:b/>
        </w:rPr>
        <w:t xml:space="preserve"> </w:t>
      </w:r>
      <w:r w:rsidRPr="005C66A5">
        <w:rPr>
          <w:rFonts w:ascii="Palatino Linotype" w:hAnsi="Palatino Linotype"/>
        </w:rPr>
        <w:t>indicó como razones o motivos de inconformidad:</w:t>
      </w:r>
    </w:p>
    <w:p w14:paraId="72027D2B" w14:textId="65923AB6" w:rsidR="00297C07" w:rsidRPr="005C66A5" w:rsidRDefault="00297C07" w:rsidP="00297C07">
      <w:pPr>
        <w:spacing w:after="240"/>
        <w:ind w:left="709" w:right="709"/>
        <w:jc w:val="both"/>
        <w:rPr>
          <w:rFonts w:ascii="Palatino Linotype" w:hAnsi="Palatino Linotype" w:cs="Arial"/>
          <w:sz w:val="22"/>
          <w:szCs w:val="22"/>
          <w:lang w:eastAsia="es-MX"/>
        </w:rPr>
      </w:pPr>
      <w:r w:rsidRPr="005C66A5">
        <w:rPr>
          <w:rFonts w:ascii="Palatino Linotype" w:hAnsi="Palatino Linotype" w:cs="Arial"/>
          <w:i/>
          <w:sz w:val="22"/>
          <w:szCs w:val="22"/>
          <w:lang w:eastAsia="es-MX"/>
        </w:rPr>
        <w:t>“</w:t>
      </w:r>
      <w:r w:rsidR="00207CDE" w:rsidRPr="005C66A5">
        <w:rPr>
          <w:rFonts w:ascii="Palatino Linotype" w:hAnsi="Palatino Linotype" w:cs="Arial"/>
          <w:i/>
          <w:sz w:val="22"/>
          <w:szCs w:val="22"/>
        </w:rPr>
        <w:t xml:space="preserve">solicite información </w:t>
      </w:r>
      <w:proofErr w:type="spellStart"/>
      <w:r w:rsidR="00207CDE" w:rsidRPr="005C66A5">
        <w:rPr>
          <w:rFonts w:ascii="Palatino Linotype" w:hAnsi="Palatino Linotype" w:cs="Arial"/>
          <w:i/>
          <w:sz w:val="22"/>
          <w:szCs w:val="22"/>
        </w:rPr>
        <w:t>publica</w:t>
      </w:r>
      <w:proofErr w:type="spellEnd"/>
      <w:r w:rsidR="00207CDE" w:rsidRPr="005C66A5">
        <w:rPr>
          <w:rFonts w:ascii="Palatino Linotype" w:hAnsi="Palatino Linotype" w:cs="Arial"/>
          <w:i/>
          <w:sz w:val="22"/>
          <w:szCs w:val="22"/>
        </w:rPr>
        <w:t xml:space="preserve">. y no se me entrego nada , ni se me informo ampliación de plazo, esto es la omisión de la entrega de información </w:t>
      </w:r>
      <w:proofErr w:type="spellStart"/>
      <w:r w:rsidR="00207CDE" w:rsidRPr="005C66A5">
        <w:rPr>
          <w:rFonts w:ascii="Palatino Linotype" w:hAnsi="Palatino Linotype" w:cs="Arial"/>
          <w:i/>
          <w:sz w:val="22"/>
          <w:szCs w:val="22"/>
        </w:rPr>
        <w:t>publica</w:t>
      </w:r>
      <w:proofErr w:type="spellEnd"/>
      <w:r w:rsidR="00207CDE" w:rsidRPr="005C66A5">
        <w:rPr>
          <w:rFonts w:ascii="Palatino Linotype" w:hAnsi="Palatino Linotype" w:cs="Arial"/>
          <w:i/>
          <w:sz w:val="22"/>
          <w:szCs w:val="22"/>
        </w:rPr>
        <w:t xml:space="preserve">, la violación de mi derecho a la información </w:t>
      </w:r>
      <w:proofErr w:type="spellStart"/>
      <w:r w:rsidR="00207CDE" w:rsidRPr="005C66A5">
        <w:rPr>
          <w:rFonts w:ascii="Palatino Linotype" w:hAnsi="Palatino Linotype" w:cs="Arial"/>
          <w:i/>
          <w:sz w:val="22"/>
          <w:szCs w:val="22"/>
        </w:rPr>
        <w:t>publica</w:t>
      </w:r>
      <w:proofErr w:type="spellEnd"/>
      <w:r w:rsidR="00207CDE" w:rsidRPr="005C66A5">
        <w:rPr>
          <w:rFonts w:ascii="Palatino Linotype" w:hAnsi="Palatino Linotype" w:cs="Arial"/>
          <w:i/>
          <w:sz w:val="22"/>
          <w:szCs w:val="22"/>
        </w:rPr>
        <w:t xml:space="preserve"> por parte de servidor </w:t>
      </w:r>
      <w:proofErr w:type="spellStart"/>
      <w:r w:rsidR="00207CDE" w:rsidRPr="005C66A5">
        <w:rPr>
          <w:rFonts w:ascii="Palatino Linotype" w:hAnsi="Palatino Linotype" w:cs="Arial"/>
          <w:i/>
          <w:sz w:val="22"/>
          <w:szCs w:val="22"/>
        </w:rPr>
        <w:t>publico</w:t>
      </w:r>
      <w:proofErr w:type="spellEnd"/>
      <w:r w:rsidR="00207CDE" w:rsidRPr="005C66A5">
        <w:rPr>
          <w:rFonts w:ascii="Palatino Linotype" w:hAnsi="Palatino Linotype" w:cs="Arial"/>
          <w:i/>
          <w:sz w:val="22"/>
          <w:szCs w:val="22"/>
        </w:rPr>
        <w:t xml:space="preserve"> encargado de una unidad de transparencia, la violación de un derecho institucional 6°</w:t>
      </w:r>
      <w:r w:rsidRPr="005C66A5">
        <w:rPr>
          <w:rFonts w:ascii="Palatino Linotype" w:hAnsi="Palatino Linotype" w:cs="Arial"/>
          <w:i/>
          <w:sz w:val="22"/>
          <w:szCs w:val="22"/>
          <w:lang w:eastAsia="es-MX"/>
        </w:rPr>
        <w:t xml:space="preserve">” </w:t>
      </w:r>
      <w:r w:rsidRPr="005C66A5">
        <w:rPr>
          <w:rFonts w:ascii="Palatino Linotype" w:hAnsi="Palatino Linotype" w:cs="Arial"/>
          <w:sz w:val="22"/>
          <w:szCs w:val="22"/>
          <w:lang w:eastAsia="es-MX"/>
        </w:rPr>
        <w:t>(Sic)</w:t>
      </w:r>
    </w:p>
    <w:p w14:paraId="211264DD" w14:textId="6A3DFFBE" w:rsidR="00A44C1C" w:rsidRPr="005C66A5" w:rsidRDefault="00A44C1C" w:rsidP="005E4928">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cs="Arial"/>
        </w:rPr>
      </w:pPr>
      <w:r w:rsidRPr="005C66A5">
        <w:rPr>
          <w:rFonts w:ascii="Palatino Linotype" w:hAnsi="Palatino Linotype" w:cs="Arial"/>
        </w:rPr>
        <w:t xml:space="preserve">En fecha </w:t>
      </w:r>
      <w:r w:rsidR="00207CDE" w:rsidRPr="005C66A5">
        <w:rPr>
          <w:rFonts w:ascii="Palatino Linotype" w:hAnsi="Palatino Linotype" w:cs="Arial"/>
        </w:rPr>
        <w:t>t</w:t>
      </w:r>
      <w:r w:rsidR="00207CDE" w:rsidRPr="005C66A5">
        <w:rPr>
          <w:rFonts w:ascii="Palatino Linotype" w:hAnsi="Palatino Linotype"/>
        </w:rPr>
        <w:t>reinta y uno</w:t>
      </w:r>
      <w:r w:rsidR="00207CDE" w:rsidRPr="005C66A5">
        <w:rPr>
          <w:rFonts w:ascii="Palatino Linotype" w:hAnsi="Palatino Linotype" w:cs="Arial"/>
        </w:rPr>
        <w:t xml:space="preserve"> </w:t>
      </w:r>
      <w:r w:rsidR="00207CDE" w:rsidRPr="005C66A5">
        <w:rPr>
          <w:rFonts w:ascii="Palatino Linotype" w:hAnsi="Palatino Linotype"/>
        </w:rPr>
        <w:t>de octubre de dos mil dieciocho</w:t>
      </w:r>
      <w:r w:rsidRPr="005C66A5">
        <w:rPr>
          <w:rFonts w:ascii="Palatino Linotype" w:hAnsi="Palatino Linotype" w:cs="Arial"/>
        </w:rPr>
        <w:t xml:space="preserve">, </w:t>
      </w:r>
      <w:r w:rsidR="00601D00" w:rsidRPr="005C66A5">
        <w:rPr>
          <w:rFonts w:ascii="Palatino Linotype" w:hAnsi="Palatino Linotype" w:cs="Arial"/>
        </w:rPr>
        <w:t>e</w:t>
      </w:r>
      <w:r w:rsidRPr="005C66A5">
        <w:rPr>
          <w:rFonts w:ascii="Palatino Linotype" w:hAnsi="Palatino Linotype" w:cs="Arial"/>
        </w:rPr>
        <w:t>l recurso de que se trata se envi</w:t>
      </w:r>
      <w:r w:rsidR="00601D00" w:rsidRPr="005C66A5">
        <w:rPr>
          <w:rFonts w:ascii="Palatino Linotype" w:hAnsi="Palatino Linotype" w:cs="Arial"/>
        </w:rPr>
        <w:t>ó</w:t>
      </w:r>
      <w:r w:rsidRPr="005C66A5">
        <w:rPr>
          <w:rFonts w:ascii="Palatino Linotype" w:hAnsi="Palatino Linotype" w:cs="Arial"/>
        </w:rPr>
        <w:t xml:space="preserve"> </w:t>
      </w:r>
      <w:r w:rsidRPr="005C66A5">
        <w:rPr>
          <w:rFonts w:ascii="Palatino Linotype" w:hAnsi="Palatino Linotype"/>
        </w:rPr>
        <w:t>electrónicamente</w:t>
      </w:r>
      <w:r w:rsidRPr="005C66A5">
        <w:rPr>
          <w:rFonts w:ascii="Palatino Linotype" w:hAnsi="Palatino Linotype" w:cs="Arial"/>
        </w:rPr>
        <w:t xml:space="preserve"> al Instituto de </w:t>
      </w:r>
      <w:r w:rsidRPr="005C66A5">
        <w:rPr>
          <w:rFonts w:ascii="Palatino Linotype" w:eastAsia="Arial Unicode MS" w:hAnsi="Palatino Linotype" w:cs="Arial"/>
        </w:rPr>
        <w:t>Transparencia</w:t>
      </w:r>
      <w:r w:rsidRPr="005C66A5">
        <w:rPr>
          <w:rFonts w:ascii="Palatino Linotype" w:hAnsi="Palatino Linotype" w:cs="Arial"/>
        </w:rPr>
        <w:t xml:space="preserve">, Acceso a la Información Pública y </w:t>
      </w:r>
      <w:r w:rsidRPr="005C66A5">
        <w:rPr>
          <w:rFonts w:ascii="Palatino Linotype" w:hAnsi="Palatino Linotype"/>
        </w:rPr>
        <w:t>Protección</w:t>
      </w:r>
      <w:r w:rsidRPr="005C66A5">
        <w:rPr>
          <w:rFonts w:ascii="Palatino Linotype" w:hAnsi="Palatino Linotype" w:cs="Arial"/>
        </w:rPr>
        <w:t xml:space="preserve"> de Datos Personales del Estado de México y Municipios</w:t>
      </w:r>
      <w:r w:rsidR="003B3350" w:rsidRPr="005C66A5">
        <w:rPr>
          <w:rFonts w:ascii="Palatino Linotype" w:hAnsi="Palatino Linotype" w:cs="Arial"/>
        </w:rPr>
        <w:t>,</w:t>
      </w:r>
      <w:r w:rsidRPr="005C66A5">
        <w:rPr>
          <w:rFonts w:ascii="Palatino Linotype" w:hAnsi="Palatino Linotype" w:cs="Arial"/>
        </w:rPr>
        <w:t xml:space="preserve"> y con fundamento </w:t>
      </w:r>
      <w:r w:rsidRPr="005C66A5">
        <w:rPr>
          <w:rFonts w:ascii="Palatino Linotype" w:hAnsi="Palatino Linotype"/>
        </w:rPr>
        <w:t>en</w:t>
      </w:r>
      <w:r w:rsidRPr="005C66A5">
        <w:rPr>
          <w:rFonts w:ascii="Palatino Linotype" w:hAnsi="Palatino Linotype" w:cs="Arial"/>
        </w:rPr>
        <w:t xml:space="preserve"> el artículo 185 fracción I de la </w:t>
      </w:r>
      <w:r w:rsidRPr="005C66A5">
        <w:rPr>
          <w:rFonts w:ascii="Palatino Linotype" w:hAnsi="Palatino Linotype"/>
        </w:rPr>
        <w:t xml:space="preserve">Ley de </w:t>
      </w:r>
      <w:r w:rsidRPr="005C66A5">
        <w:rPr>
          <w:rFonts w:ascii="Palatino Linotype" w:hAnsi="Palatino Linotype" w:cs="Arial"/>
        </w:rPr>
        <w:t>Transparencia</w:t>
      </w:r>
      <w:r w:rsidRPr="005C66A5">
        <w:rPr>
          <w:rFonts w:ascii="Palatino Linotype" w:hAnsi="Palatino Linotype"/>
        </w:rPr>
        <w:t xml:space="preserve"> y Acceso a la Información Pública del Estado de México y Municipios</w:t>
      </w:r>
      <w:r w:rsidR="003B3350" w:rsidRPr="005C66A5">
        <w:rPr>
          <w:rFonts w:ascii="Palatino Linotype" w:hAnsi="Palatino Linotype"/>
        </w:rPr>
        <w:t>,</w:t>
      </w:r>
      <w:r w:rsidRPr="005C66A5">
        <w:rPr>
          <w:rFonts w:ascii="Palatino Linotype" w:hAnsi="Palatino Linotype"/>
        </w:rPr>
        <w:t xml:space="preserve"> se turn</w:t>
      </w:r>
      <w:r w:rsidR="00601D00" w:rsidRPr="005C66A5">
        <w:rPr>
          <w:rFonts w:ascii="Palatino Linotype" w:hAnsi="Palatino Linotype"/>
        </w:rPr>
        <w:t>ó</w:t>
      </w:r>
      <w:r w:rsidRPr="005C66A5">
        <w:rPr>
          <w:rFonts w:ascii="Palatino Linotype" w:hAnsi="Palatino Linotype"/>
        </w:rPr>
        <w:t xml:space="preserve"> </w:t>
      </w:r>
      <w:r w:rsidR="00646C43" w:rsidRPr="005C66A5">
        <w:rPr>
          <w:rFonts w:ascii="Palatino Linotype" w:hAnsi="Palatino Linotype"/>
        </w:rPr>
        <w:t xml:space="preserve">el </w:t>
      </w:r>
      <w:r w:rsidRPr="005C66A5">
        <w:rPr>
          <w:rFonts w:ascii="Palatino Linotype" w:hAnsi="Palatino Linotype" w:cs="Arial"/>
        </w:rPr>
        <w:t xml:space="preserve">recurso de revisión </w:t>
      </w:r>
      <w:r w:rsidR="001B3551" w:rsidRPr="005C66A5">
        <w:rPr>
          <w:rFonts w:ascii="Palatino Linotype" w:hAnsi="Palatino Linotype" w:cs="Arial"/>
          <w:b/>
        </w:rPr>
        <w:t>04162/INFOEM/IP/RR/2018</w:t>
      </w:r>
      <w:r w:rsidRPr="005C66A5">
        <w:rPr>
          <w:rFonts w:ascii="Palatino Linotype" w:hAnsi="Palatino Linotype" w:cs="Arial"/>
        </w:rPr>
        <w:t xml:space="preserve"> a la Comisionada </w:t>
      </w:r>
      <w:r w:rsidRPr="005C66A5">
        <w:rPr>
          <w:rFonts w:ascii="Palatino Linotype" w:hAnsi="Palatino Linotype" w:cs="Arial"/>
          <w:b/>
        </w:rPr>
        <w:t>Eva Abaid Yapur</w:t>
      </w:r>
      <w:r w:rsidRPr="005C66A5">
        <w:rPr>
          <w:rFonts w:ascii="Palatino Linotype" w:hAnsi="Palatino Linotype" w:cs="Arial"/>
        </w:rPr>
        <w:t>, a efecto de que decretaran su admisión o desechamiento.</w:t>
      </w:r>
    </w:p>
    <w:p w14:paraId="75F729FD" w14:textId="662BC614" w:rsidR="00A44C1C" w:rsidRPr="005C66A5" w:rsidRDefault="00A44C1C" w:rsidP="00C4246F">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5C66A5">
        <w:rPr>
          <w:rFonts w:ascii="Palatino Linotype" w:hAnsi="Palatino Linotype" w:cs="Arial"/>
        </w:rPr>
        <w:t xml:space="preserve">En fecha </w:t>
      </w:r>
      <w:r w:rsidR="00B77CBD" w:rsidRPr="005C66A5">
        <w:rPr>
          <w:rFonts w:ascii="Palatino Linotype" w:hAnsi="Palatino Linotype"/>
        </w:rPr>
        <w:t>siete</w:t>
      </w:r>
      <w:r w:rsidR="00601D00" w:rsidRPr="005C66A5">
        <w:rPr>
          <w:rFonts w:ascii="Palatino Linotype" w:hAnsi="Palatino Linotype"/>
        </w:rPr>
        <w:t xml:space="preserve"> de </w:t>
      </w:r>
      <w:r w:rsidR="00B77CBD" w:rsidRPr="005C66A5">
        <w:rPr>
          <w:rFonts w:ascii="Palatino Linotype" w:hAnsi="Palatino Linotype"/>
        </w:rPr>
        <w:t>noviembre</w:t>
      </w:r>
      <w:r w:rsidR="00601D00" w:rsidRPr="005C66A5">
        <w:rPr>
          <w:rFonts w:ascii="Palatino Linotype" w:hAnsi="Palatino Linotype"/>
        </w:rPr>
        <w:t xml:space="preserve"> de dos mil dieciocho</w:t>
      </w:r>
      <w:r w:rsidRPr="005C66A5">
        <w:rPr>
          <w:rFonts w:ascii="Palatino Linotype" w:hAnsi="Palatino Linotype" w:cs="Arial"/>
        </w:rPr>
        <w:t>, atento a lo dispuesto en el artículo 185</w:t>
      </w:r>
      <w:r w:rsidR="006F67F5" w:rsidRPr="005C66A5">
        <w:rPr>
          <w:rFonts w:ascii="Palatino Linotype" w:hAnsi="Palatino Linotype" w:cs="Arial"/>
        </w:rPr>
        <w:t>,</w:t>
      </w:r>
      <w:r w:rsidRPr="005C66A5">
        <w:rPr>
          <w:rFonts w:ascii="Palatino Linotype" w:hAnsi="Palatino Linotype" w:cs="Arial"/>
        </w:rPr>
        <w:t xml:space="preserve"> fracciones I, II y IV de la </w:t>
      </w:r>
      <w:r w:rsidRPr="005C66A5">
        <w:rPr>
          <w:rFonts w:ascii="Palatino Linotype" w:hAnsi="Palatino Linotype"/>
        </w:rPr>
        <w:t xml:space="preserve">Ley </w:t>
      </w:r>
      <w:r w:rsidRPr="005C66A5">
        <w:rPr>
          <w:rFonts w:ascii="Palatino Linotype" w:hAnsi="Palatino Linotype" w:cs="Arial"/>
        </w:rPr>
        <w:t>de</w:t>
      </w:r>
      <w:r w:rsidRPr="005C66A5">
        <w:rPr>
          <w:rFonts w:ascii="Palatino Linotype" w:hAnsi="Palatino Linotype"/>
        </w:rPr>
        <w:t xml:space="preserve"> </w:t>
      </w:r>
      <w:r w:rsidRPr="005C66A5">
        <w:rPr>
          <w:rFonts w:ascii="Palatino Linotype" w:hAnsi="Palatino Linotype" w:cs="Arial"/>
        </w:rPr>
        <w:t>Transparencia</w:t>
      </w:r>
      <w:r w:rsidRPr="005C66A5">
        <w:rPr>
          <w:rFonts w:ascii="Palatino Linotype" w:hAnsi="Palatino Linotype"/>
        </w:rPr>
        <w:t xml:space="preserve"> y Acceso a la Información Pública del Estado de </w:t>
      </w:r>
      <w:r w:rsidRPr="005C66A5">
        <w:rPr>
          <w:rFonts w:ascii="Palatino Linotype" w:hAnsi="Palatino Linotype" w:cs="Arial"/>
          <w:lang w:val="es-ES_tradnl"/>
        </w:rPr>
        <w:t>México</w:t>
      </w:r>
      <w:r w:rsidRPr="005C66A5">
        <w:rPr>
          <w:rFonts w:ascii="Palatino Linotype" w:hAnsi="Palatino Linotype"/>
        </w:rPr>
        <w:t xml:space="preserve"> y Municipios, se a</w:t>
      </w:r>
      <w:r w:rsidRPr="005C66A5">
        <w:rPr>
          <w:rFonts w:ascii="Palatino Linotype" w:hAnsi="Palatino Linotype" w:cs="Arial"/>
        </w:rPr>
        <w:t>cordó la admisión a trámite de</w:t>
      </w:r>
      <w:r w:rsidR="00601D00" w:rsidRPr="005C66A5">
        <w:rPr>
          <w:rFonts w:ascii="Palatino Linotype" w:hAnsi="Palatino Linotype" w:cs="Arial"/>
        </w:rPr>
        <w:t>l</w:t>
      </w:r>
      <w:r w:rsidRPr="005C66A5">
        <w:rPr>
          <w:rFonts w:ascii="Palatino Linotype" w:hAnsi="Palatino Linotype" w:cs="Arial"/>
        </w:rPr>
        <w:t xml:space="preserve"> referido recurso de revisión, así como la integración de</w:t>
      </w:r>
      <w:r w:rsidR="00601D00" w:rsidRPr="005C66A5">
        <w:rPr>
          <w:rFonts w:ascii="Palatino Linotype" w:hAnsi="Palatino Linotype" w:cs="Arial"/>
        </w:rPr>
        <w:t>l</w:t>
      </w:r>
      <w:r w:rsidRPr="005C66A5">
        <w:rPr>
          <w:rFonts w:ascii="Palatino Linotype" w:hAnsi="Palatino Linotype" w:cs="Arial"/>
        </w:rPr>
        <w:t xml:space="preserve"> expediente respectivo, mismo que se pus</w:t>
      </w:r>
      <w:r w:rsidR="00601D00" w:rsidRPr="005C66A5">
        <w:rPr>
          <w:rFonts w:ascii="Palatino Linotype" w:hAnsi="Palatino Linotype" w:cs="Arial"/>
        </w:rPr>
        <w:t>o</w:t>
      </w:r>
      <w:r w:rsidRPr="005C66A5">
        <w:rPr>
          <w:rFonts w:ascii="Palatino Linotype" w:hAnsi="Palatino Linotype" w:cs="Arial"/>
        </w:rPr>
        <w:t xml:space="preserve"> a disposición de las </w:t>
      </w:r>
      <w:r w:rsidRPr="005C66A5">
        <w:rPr>
          <w:rFonts w:ascii="Palatino Linotype" w:hAnsi="Palatino Linotype"/>
        </w:rPr>
        <w:t>partes</w:t>
      </w:r>
      <w:r w:rsidRPr="005C66A5">
        <w:rPr>
          <w:rFonts w:ascii="Palatino Linotype" w:hAnsi="Palatino Linotype" w:cs="Arial"/>
        </w:rPr>
        <w:t xml:space="preserve">, para que en un plazo máximo de siete días hábiles, </w:t>
      </w:r>
      <w:r w:rsidR="006114CF" w:rsidRPr="005C66A5">
        <w:rPr>
          <w:rFonts w:ascii="Palatino Linotype" w:hAnsi="Palatino Linotype" w:cs="Arial"/>
          <w:b/>
        </w:rPr>
        <w:t>EL RECURRENTE</w:t>
      </w:r>
      <w:r w:rsidRPr="005C66A5">
        <w:rPr>
          <w:rFonts w:ascii="Palatino Linotype" w:hAnsi="Palatino Linotype" w:cs="Arial"/>
        </w:rPr>
        <w:t xml:space="preserve"> realizara manifestaciones y alegatos, así como ofreciera los medios de prueba que a su derecho conviniera, y en el caso del</w:t>
      </w:r>
      <w:r w:rsidRPr="005C66A5">
        <w:rPr>
          <w:rFonts w:ascii="Palatino Linotype" w:hAnsi="Palatino Linotype" w:cs="Arial"/>
          <w:b/>
        </w:rPr>
        <w:t xml:space="preserve"> SUJETO OBLIGADO</w:t>
      </w:r>
      <w:r w:rsidRPr="005C66A5">
        <w:rPr>
          <w:rFonts w:ascii="Palatino Linotype" w:hAnsi="Palatino Linotype" w:cs="Arial"/>
        </w:rPr>
        <w:t xml:space="preserve">, para que exhibiera </w:t>
      </w:r>
      <w:r w:rsidR="00601D00" w:rsidRPr="005C66A5">
        <w:rPr>
          <w:rFonts w:ascii="Palatino Linotype" w:hAnsi="Palatino Linotype" w:cs="Arial"/>
        </w:rPr>
        <w:t>e</w:t>
      </w:r>
      <w:r w:rsidRPr="005C66A5">
        <w:rPr>
          <w:rFonts w:ascii="Palatino Linotype" w:hAnsi="Palatino Linotype" w:cs="Arial"/>
        </w:rPr>
        <w:t>l Informe Justificado correspondiente.</w:t>
      </w:r>
    </w:p>
    <w:p w14:paraId="6F1042F4" w14:textId="77777777" w:rsidR="00826814" w:rsidRPr="005C66A5" w:rsidRDefault="001A00F2" w:rsidP="00826814">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5C66A5">
        <w:rPr>
          <w:rFonts w:ascii="Palatino Linotype" w:hAnsi="Palatino Linotype" w:cs="Arial"/>
        </w:rPr>
        <w:lastRenderedPageBreak/>
        <w:t xml:space="preserve">De las </w:t>
      </w:r>
      <w:r w:rsidRPr="005C66A5">
        <w:rPr>
          <w:rFonts w:ascii="Palatino Linotype" w:hAnsi="Palatino Linotype" w:cs="Arial"/>
          <w:lang w:val="es-ES_tradnl"/>
        </w:rPr>
        <w:t>constancias</w:t>
      </w:r>
      <w:r w:rsidRPr="005C66A5">
        <w:rPr>
          <w:rFonts w:ascii="Palatino Linotype" w:hAnsi="Palatino Linotype" w:cs="Arial"/>
        </w:rPr>
        <w:t xml:space="preserve"> que obran en el </w:t>
      </w:r>
      <w:r w:rsidRPr="005C66A5">
        <w:rPr>
          <w:rFonts w:ascii="Palatino Linotype" w:hAnsi="Palatino Linotype" w:cs="Arial"/>
          <w:b/>
        </w:rPr>
        <w:t>SAIMEX</w:t>
      </w:r>
      <w:r w:rsidRPr="005C66A5">
        <w:rPr>
          <w:rFonts w:ascii="Palatino Linotype" w:hAnsi="Palatino Linotype" w:cs="Arial"/>
        </w:rPr>
        <w:t>, se advierte que</w:t>
      </w:r>
      <w:r w:rsidR="002D6D53" w:rsidRPr="005C66A5">
        <w:rPr>
          <w:rFonts w:ascii="Palatino Linotype" w:hAnsi="Palatino Linotype" w:cs="Arial"/>
        </w:rPr>
        <w:t xml:space="preserve"> e</w:t>
      </w:r>
      <w:r w:rsidR="00C043B7" w:rsidRPr="005C66A5">
        <w:rPr>
          <w:rFonts w:ascii="Palatino Linotype" w:hAnsi="Palatino Linotype" w:cs="Arial"/>
        </w:rPr>
        <w:t>n</w:t>
      </w:r>
      <w:r w:rsidR="002D6D53" w:rsidRPr="005C66A5">
        <w:rPr>
          <w:rFonts w:ascii="Palatino Linotype" w:hAnsi="Palatino Linotype" w:cs="Arial"/>
        </w:rPr>
        <w:t xml:space="preserve"> </w:t>
      </w:r>
      <w:r w:rsidR="00C043B7" w:rsidRPr="005C66A5">
        <w:rPr>
          <w:rFonts w:ascii="Palatino Linotype" w:hAnsi="Palatino Linotype" w:cs="Arial"/>
        </w:rPr>
        <w:t>fecha</w:t>
      </w:r>
      <w:r w:rsidR="002D6D53" w:rsidRPr="005C66A5">
        <w:rPr>
          <w:rFonts w:ascii="Palatino Linotype" w:hAnsi="Palatino Linotype" w:cs="Arial"/>
        </w:rPr>
        <w:t xml:space="preserve"> siete de noviembre de dos mil dieciocho,</w:t>
      </w:r>
      <w:r w:rsidR="002D6D53" w:rsidRPr="005C66A5">
        <w:rPr>
          <w:rFonts w:ascii="Palatino Linotype" w:hAnsi="Palatino Linotype" w:cs="Arial"/>
          <w:b/>
        </w:rPr>
        <w:t xml:space="preserve"> EL SUJETO OBLIGADO </w:t>
      </w:r>
      <w:r w:rsidR="002D6D53" w:rsidRPr="005C66A5">
        <w:rPr>
          <w:rFonts w:ascii="Palatino Linotype" w:hAnsi="Palatino Linotype" w:cs="Arial"/>
        </w:rPr>
        <w:t>presentó el Informe Justificado correspondiente, adjunta</w:t>
      </w:r>
      <w:r w:rsidR="007B5100" w:rsidRPr="005C66A5">
        <w:rPr>
          <w:rFonts w:ascii="Palatino Linotype" w:hAnsi="Palatino Linotype" w:cs="Arial"/>
        </w:rPr>
        <w:t>n</w:t>
      </w:r>
      <w:r w:rsidR="002D6D53" w:rsidRPr="005C66A5">
        <w:rPr>
          <w:rFonts w:ascii="Palatino Linotype" w:hAnsi="Palatino Linotype" w:cs="Arial"/>
        </w:rPr>
        <w:t xml:space="preserve">do los archivos electrónicos denominados </w:t>
      </w:r>
      <w:r w:rsidR="007B5100" w:rsidRPr="005C66A5">
        <w:rPr>
          <w:rFonts w:ascii="Palatino Linotype" w:hAnsi="Palatino Linotype" w:cs="Arial"/>
          <w:b/>
          <w:i/>
        </w:rPr>
        <w:t>escaneo0213.pdf</w:t>
      </w:r>
      <w:r w:rsidR="007B5100" w:rsidRPr="005C66A5">
        <w:rPr>
          <w:rFonts w:ascii="Palatino Linotype" w:hAnsi="Palatino Linotype" w:cs="Arial"/>
        </w:rPr>
        <w:t xml:space="preserve">, </w:t>
      </w:r>
      <w:r w:rsidR="007B5100" w:rsidRPr="005C66A5">
        <w:rPr>
          <w:rFonts w:ascii="Palatino Linotype" w:hAnsi="Palatino Linotype" w:cs="Arial"/>
          <w:b/>
          <w:i/>
        </w:rPr>
        <w:t>escaneo0214.pdf</w:t>
      </w:r>
      <w:r w:rsidR="007B5100" w:rsidRPr="005C66A5">
        <w:rPr>
          <w:rFonts w:ascii="Palatino Linotype" w:hAnsi="Palatino Linotype" w:cs="Arial"/>
        </w:rPr>
        <w:t xml:space="preserve"> y </w:t>
      </w:r>
      <w:r w:rsidR="007B5100" w:rsidRPr="005C66A5">
        <w:rPr>
          <w:rFonts w:ascii="Palatino Linotype" w:hAnsi="Palatino Linotype" w:cs="Arial"/>
          <w:b/>
          <w:i/>
        </w:rPr>
        <w:t>escaneo0215.pdf</w:t>
      </w:r>
      <w:r w:rsidR="00C043B7" w:rsidRPr="005C66A5">
        <w:rPr>
          <w:rFonts w:ascii="Palatino Linotype" w:hAnsi="Palatino Linotype" w:cs="Arial"/>
        </w:rPr>
        <w:t>, cuyo contenido se omite en este apartado en razón de su extensión, aunado a que será objeto de estudio en la presente resolución.</w:t>
      </w:r>
    </w:p>
    <w:p w14:paraId="49310A4C" w14:textId="5DE58AC4" w:rsidR="007B5100" w:rsidRPr="005C66A5" w:rsidRDefault="00C043B7" w:rsidP="00826814">
      <w:pPr>
        <w:pStyle w:val="Prrafodelista"/>
        <w:widowControl w:val="0"/>
        <w:tabs>
          <w:tab w:val="left" w:pos="0"/>
        </w:tabs>
        <w:autoSpaceDE w:val="0"/>
        <w:autoSpaceDN w:val="0"/>
        <w:adjustRightInd w:val="0"/>
        <w:spacing w:before="120" w:after="120" w:line="360" w:lineRule="auto"/>
        <w:ind w:left="0"/>
        <w:contextualSpacing w:val="0"/>
        <w:jc w:val="both"/>
        <w:rPr>
          <w:rFonts w:ascii="Palatino Linotype" w:hAnsi="Palatino Linotype" w:cs="Arial"/>
        </w:rPr>
      </w:pPr>
      <w:r w:rsidRPr="005C66A5">
        <w:rPr>
          <w:noProof/>
          <w:lang w:eastAsia="es-MX"/>
        </w:rPr>
        <w:drawing>
          <wp:inline distT="0" distB="0" distL="0" distR="0" wp14:anchorId="11AF8E01" wp14:editId="79E6DDA8">
            <wp:extent cx="5828030" cy="92138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921385"/>
                    </a:xfrm>
                    <a:prstGeom prst="rect">
                      <a:avLst/>
                    </a:prstGeom>
                  </pic:spPr>
                </pic:pic>
              </a:graphicData>
            </a:graphic>
          </wp:inline>
        </w:drawing>
      </w:r>
    </w:p>
    <w:p w14:paraId="2B870ED8" w14:textId="750D2328" w:rsidR="00163B52" w:rsidRPr="005C66A5" w:rsidRDefault="00C043B7" w:rsidP="00857FCF">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cs="Arial"/>
        </w:rPr>
      </w:pPr>
      <w:bookmarkStart w:id="5" w:name="_Ref535335270"/>
      <w:r w:rsidRPr="005C66A5">
        <w:rPr>
          <w:rFonts w:ascii="Palatino Linotype" w:hAnsi="Palatino Linotype" w:cs="Arial"/>
        </w:rPr>
        <w:t xml:space="preserve">Por su parte, en </w:t>
      </w:r>
      <w:r w:rsidRPr="005C66A5">
        <w:rPr>
          <w:rFonts w:ascii="Palatino Linotype" w:hAnsi="Palatino Linotype" w:cs="Arial"/>
          <w:lang w:val="es-ES_tradnl"/>
        </w:rPr>
        <w:t>fecha</w:t>
      </w:r>
      <w:r w:rsidRPr="005C66A5">
        <w:rPr>
          <w:rFonts w:ascii="Palatino Linotype" w:hAnsi="Palatino Linotype" w:cs="Arial"/>
        </w:rPr>
        <w:t xml:space="preserve"> ocho de noviembre de dos mil dieciocho,</w:t>
      </w:r>
      <w:r w:rsidRPr="005C66A5">
        <w:rPr>
          <w:rFonts w:ascii="Palatino Linotype" w:hAnsi="Palatino Linotype" w:cs="Arial"/>
          <w:b/>
        </w:rPr>
        <w:t xml:space="preserve"> EL RECURRENTE </w:t>
      </w:r>
      <w:r w:rsidRPr="005C66A5">
        <w:rPr>
          <w:rFonts w:ascii="Palatino Linotype" w:hAnsi="Palatino Linotype" w:cs="Arial"/>
        </w:rPr>
        <w:t xml:space="preserve">realizó </w:t>
      </w:r>
      <w:r w:rsidRPr="005C66A5">
        <w:rPr>
          <w:rFonts w:ascii="Palatino Linotype" w:hAnsi="Palatino Linotype"/>
        </w:rPr>
        <w:t>manifestaciones</w:t>
      </w:r>
      <w:r w:rsidRPr="005C66A5">
        <w:rPr>
          <w:rFonts w:ascii="Palatino Linotype" w:hAnsi="Palatino Linotype" w:cs="Arial"/>
        </w:rPr>
        <w:t xml:space="preserve"> y alegatos, </w:t>
      </w:r>
      <w:r w:rsidR="00163B52" w:rsidRPr="005C66A5">
        <w:rPr>
          <w:rFonts w:ascii="Palatino Linotype" w:hAnsi="Palatino Linotype" w:cs="Arial"/>
        </w:rPr>
        <w:t xml:space="preserve">adjuntando el archivo electrónico denominado </w:t>
      </w:r>
      <w:r w:rsidR="00163B52" w:rsidRPr="005C66A5">
        <w:rPr>
          <w:rFonts w:ascii="Palatino Linotype" w:hAnsi="Palatino Linotype" w:cs="Arial"/>
          <w:b/>
          <w:i/>
        </w:rPr>
        <w:t>La omisión de la entrega de la respuesta a mi solicitud de información pública.docx</w:t>
      </w:r>
      <w:r w:rsidR="00163B52" w:rsidRPr="005C66A5">
        <w:rPr>
          <w:rFonts w:ascii="Palatino Linotype" w:hAnsi="Palatino Linotype" w:cs="Arial"/>
        </w:rPr>
        <w:t>, cuyo contenido se inserta a continuación:</w:t>
      </w:r>
      <w:bookmarkEnd w:id="5"/>
    </w:p>
    <w:p w14:paraId="774A7D68" w14:textId="65230FBE" w:rsidR="007B5100" w:rsidRPr="005C66A5" w:rsidRDefault="00C043B7" w:rsidP="00826814">
      <w:pPr>
        <w:widowControl w:val="0"/>
        <w:tabs>
          <w:tab w:val="left" w:pos="0"/>
        </w:tabs>
        <w:autoSpaceDE w:val="0"/>
        <w:autoSpaceDN w:val="0"/>
        <w:adjustRightInd w:val="0"/>
        <w:spacing w:before="240" w:after="240" w:line="360" w:lineRule="auto"/>
        <w:jc w:val="center"/>
        <w:rPr>
          <w:rFonts w:ascii="Palatino Linotype" w:hAnsi="Palatino Linotype" w:cs="Arial"/>
        </w:rPr>
      </w:pPr>
      <w:r w:rsidRPr="005C66A5">
        <w:rPr>
          <w:noProof/>
          <w:lang w:eastAsia="es-MX"/>
        </w:rPr>
        <w:drawing>
          <wp:inline distT="0" distB="0" distL="0" distR="0" wp14:anchorId="0D1FD514" wp14:editId="438B8B1B">
            <wp:extent cx="5828030" cy="104775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8030" cy="1047750"/>
                    </a:xfrm>
                    <a:prstGeom prst="rect">
                      <a:avLst/>
                    </a:prstGeom>
                  </pic:spPr>
                </pic:pic>
              </a:graphicData>
            </a:graphic>
          </wp:inline>
        </w:drawing>
      </w:r>
    </w:p>
    <w:p w14:paraId="7F4FFC88" w14:textId="78E67922" w:rsidR="00163B52" w:rsidRPr="005C66A5" w:rsidRDefault="00163B52" w:rsidP="00857FCF">
      <w:pPr>
        <w:spacing w:after="120"/>
        <w:ind w:left="709" w:right="709"/>
        <w:jc w:val="both"/>
        <w:rPr>
          <w:rFonts w:ascii="Palatino Linotype" w:hAnsi="Palatino Linotype" w:cs="Arial"/>
          <w:sz w:val="22"/>
          <w:szCs w:val="22"/>
          <w:lang w:eastAsia="es-MX"/>
        </w:rPr>
      </w:pPr>
      <w:r w:rsidRPr="005C66A5">
        <w:rPr>
          <w:rFonts w:ascii="Palatino Linotype" w:hAnsi="Palatino Linotype" w:cs="Arial"/>
          <w:i/>
          <w:sz w:val="22"/>
          <w:szCs w:val="22"/>
          <w:lang w:eastAsia="es-MX"/>
        </w:rPr>
        <w:t>“</w:t>
      </w:r>
      <w:r w:rsidRPr="005C66A5">
        <w:rPr>
          <w:rFonts w:ascii="Palatino Linotype" w:hAnsi="Palatino Linotype" w:cs="Arial"/>
          <w:i/>
          <w:sz w:val="22"/>
          <w:szCs w:val="22"/>
        </w:rPr>
        <w:t>La omisión de la entrega de la respuesta a mi solicitud de información pública, me genera un acto de molestia, por la violación a mis derechos constitucionales.</w:t>
      </w:r>
      <w:r w:rsidRPr="005C66A5">
        <w:rPr>
          <w:rFonts w:ascii="Palatino Linotype" w:hAnsi="Palatino Linotype" w:cs="Arial"/>
          <w:i/>
          <w:sz w:val="22"/>
          <w:szCs w:val="22"/>
          <w:lang w:eastAsia="es-MX"/>
        </w:rPr>
        <w:t xml:space="preserve">” </w:t>
      </w:r>
      <w:r w:rsidRPr="005C66A5">
        <w:rPr>
          <w:rFonts w:ascii="Palatino Linotype" w:hAnsi="Palatino Linotype" w:cs="Arial"/>
          <w:sz w:val="22"/>
          <w:szCs w:val="22"/>
          <w:lang w:eastAsia="es-MX"/>
        </w:rPr>
        <w:t>(Sic)</w:t>
      </w:r>
    </w:p>
    <w:p w14:paraId="6BC75446" w14:textId="5064A67E" w:rsidR="00163B52" w:rsidRPr="005C66A5" w:rsidRDefault="00163B52" w:rsidP="00D646D9">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b/>
        </w:rPr>
      </w:pPr>
      <w:bookmarkStart w:id="6" w:name="_Ref453748574"/>
      <w:r w:rsidRPr="005C66A5">
        <w:rPr>
          <w:rFonts w:ascii="Palatino Linotype" w:hAnsi="Palatino Linotype" w:cs="Arial"/>
        </w:rPr>
        <w:t xml:space="preserve">En </w:t>
      </w:r>
      <w:r w:rsidRPr="005C66A5">
        <w:rPr>
          <w:rFonts w:ascii="Palatino Linotype" w:hAnsi="Palatino Linotype" w:cs="Arial"/>
          <w:lang w:val="es-ES_tradnl"/>
        </w:rPr>
        <w:t>fecha</w:t>
      </w:r>
      <w:r w:rsidRPr="005C66A5">
        <w:rPr>
          <w:rFonts w:ascii="Palatino Linotype" w:hAnsi="Palatino Linotype" w:cs="Arial"/>
        </w:rPr>
        <w:t xml:space="preserve"> veinte </w:t>
      </w:r>
      <w:r w:rsidRPr="005C66A5">
        <w:rPr>
          <w:rFonts w:ascii="Palatino Linotype" w:hAnsi="Palatino Linotype" w:cs="Arial"/>
          <w:lang w:val="es-ES_tradnl"/>
        </w:rPr>
        <w:t>de noviembre de dos mil dieciocho</w:t>
      </w:r>
      <w:r w:rsidRPr="005C66A5">
        <w:rPr>
          <w:rFonts w:ascii="Palatino Linotype" w:hAnsi="Palatino Linotype" w:cs="Arial"/>
        </w:rPr>
        <w:t xml:space="preserve">, la Comisionada Ponente </w:t>
      </w:r>
      <w:r w:rsidRPr="005C66A5">
        <w:rPr>
          <w:rFonts w:ascii="Palatino Linotype" w:hAnsi="Palatino Linotype"/>
        </w:rPr>
        <w:t>a</w:t>
      </w:r>
      <w:r w:rsidRPr="005C66A5">
        <w:rPr>
          <w:rFonts w:ascii="Palatino Linotype" w:hAnsi="Palatino Linotype" w:cs="Arial"/>
        </w:rPr>
        <w:t>cordó poner a la vista del</w:t>
      </w:r>
      <w:r w:rsidRPr="005C66A5">
        <w:rPr>
          <w:rFonts w:ascii="Palatino Linotype" w:hAnsi="Palatino Linotype" w:cs="Arial"/>
          <w:b/>
        </w:rPr>
        <w:t xml:space="preserve"> RECURRENTE</w:t>
      </w:r>
      <w:r w:rsidRPr="005C66A5">
        <w:rPr>
          <w:rFonts w:ascii="Palatino Linotype" w:hAnsi="Palatino Linotype"/>
          <w:b/>
        </w:rPr>
        <w:t xml:space="preserve"> </w:t>
      </w:r>
      <w:r w:rsidRPr="005C66A5">
        <w:rPr>
          <w:rFonts w:ascii="Palatino Linotype" w:hAnsi="Palatino Linotype"/>
        </w:rPr>
        <w:t>los archivos electrónicos</w:t>
      </w:r>
      <w:r w:rsidRPr="005C66A5">
        <w:rPr>
          <w:rFonts w:ascii="Palatino Linotype" w:hAnsi="Palatino Linotype" w:cs="Arial"/>
          <w:lang w:val="es-ES_tradnl"/>
        </w:rPr>
        <w:t xml:space="preserve"> que conforman </w:t>
      </w:r>
      <w:r w:rsidRPr="005C66A5">
        <w:rPr>
          <w:rFonts w:ascii="Palatino Linotype" w:hAnsi="Palatino Linotype"/>
        </w:rPr>
        <w:t xml:space="preserve">el Informe Justificado para que en un plazo de tres días </w:t>
      </w:r>
      <w:r w:rsidRPr="005C66A5">
        <w:rPr>
          <w:rFonts w:ascii="Palatino Linotype" w:hAnsi="Palatino Linotype" w:cs="Arial"/>
        </w:rPr>
        <w:t>hábiles</w:t>
      </w:r>
      <w:r w:rsidRPr="005C66A5">
        <w:rPr>
          <w:rFonts w:ascii="Palatino Linotype" w:hAnsi="Palatino Linotype"/>
        </w:rPr>
        <w:t xml:space="preserve">, manifestara lo que a su derecho conviniera, apercibiéndolo que en caso de no realizar manifestación alguna, se </w:t>
      </w:r>
      <w:r w:rsidRPr="005C66A5">
        <w:rPr>
          <w:rFonts w:ascii="Palatino Linotype" w:hAnsi="Palatino Linotype"/>
        </w:rPr>
        <w:lastRenderedPageBreak/>
        <w:t xml:space="preserve">tendría por </w:t>
      </w:r>
      <w:proofErr w:type="spellStart"/>
      <w:r w:rsidRPr="005C66A5">
        <w:rPr>
          <w:rFonts w:ascii="Palatino Linotype" w:hAnsi="Palatino Linotype"/>
        </w:rPr>
        <w:t>precluido</w:t>
      </w:r>
      <w:proofErr w:type="spellEnd"/>
      <w:r w:rsidRPr="005C66A5">
        <w:rPr>
          <w:rFonts w:ascii="Palatino Linotype" w:hAnsi="Palatino Linotype"/>
        </w:rPr>
        <w:t xml:space="preserve"> su derecho:</w:t>
      </w:r>
      <w:bookmarkEnd w:id="6"/>
    </w:p>
    <w:p w14:paraId="58F8E6F5" w14:textId="1C089F2D" w:rsidR="00163B52" w:rsidRPr="005C66A5" w:rsidRDefault="00163B52" w:rsidP="00826814">
      <w:pPr>
        <w:widowControl w:val="0"/>
        <w:tabs>
          <w:tab w:val="left" w:pos="0"/>
        </w:tabs>
        <w:autoSpaceDE w:val="0"/>
        <w:autoSpaceDN w:val="0"/>
        <w:adjustRightInd w:val="0"/>
        <w:spacing w:before="240" w:after="240" w:line="360" w:lineRule="auto"/>
        <w:jc w:val="center"/>
        <w:rPr>
          <w:rFonts w:ascii="Palatino Linotype" w:hAnsi="Palatino Linotype"/>
          <w:noProof/>
          <w:lang w:eastAsia="es-MX"/>
        </w:rPr>
      </w:pPr>
      <w:r w:rsidRPr="005C66A5">
        <w:rPr>
          <w:noProof/>
          <w:lang w:eastAsia="es-MX"/>
        </w:rPr>
        <w:drawing>
          <wp:inline distT="0" distB="0" distL="0" distR="0" wp14:anchorId="11CF5439" wp14:editId="2DDFD392">
            <wp:extent cx="5828030" cy="76517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8030" cy="765175"/>
                    </a:xfrm>
                    <a:prstGeom prst="rect">
                      <a:avLst/>
                    </a:prstGeom>
                  </pic:spPr>
                </pic:pic>
              </a:graphicData>
            </a:graphic>
          </wp:inline>
        </w:drawing>
      </w:r>
    </w:p>
    <w:p w14:paraId="771BC2F5" w14:textId="539AC01E" w:rsidR="00163B52" w:rsidRPr="005C66A5" w:rsidRDefault="00163B52" w:rsidP="00857FCF">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cs="Arial"/>
        </w:rPr>
      </w:pPr>
      <w:bookmarkStart w:id="7" w:name="_Ref535343979"/>
      <w:r w:rsidRPr="005C66A5">
        <w:rPr>
          <w:rFonts w:ascii="Palatino Linotype" w:hAnsi="Palatino Linotype"/>
        </w:rPr>
        <w:t>En fecha veinte</w:t>
      </w:r>
      <w:r w:rsidRPr="005C66A5">
        <w:rPr>
          <w:rFonts w:ascii="Palatino Linotype" w:hAnsi="Palatino Linotype" w:cs="Arial"/>
        </w:rPr>
        <w:t xml:space="preserve"> </w:t>
      </w:r>
      <w:r w:rsidRPr="005C66A5">
        <w:rPr>
          <w:rFonts w:ascii="Palatino Linotype" w:hAnsi="Palatino Linotype" w:cs="Arial"/>
          <w:lang w:val="es-ES_tradnl"/>
        </w:rPr>
        <w:t>de noviembre de dos mil dieciocho</w:t>
      </w:r>
      <w:r w:rsidRPr="005C66A5">
        <w:rPr>
          <w:rFonts w:ascii="Palatino Linotype" w:hAnsi="Palatino Linotype"/>
        </w:rPr>
        <w:t xml:space="preserve">, </w:t>
      </w:r>
      <w:r w:rsidRPr="005C66A5">
        <w:rPr>
          <w:rFonts w:ascii="Palatino Linotype" w:hAnsi="Palatino Linotype" w:cs="Arial"/>
          <w:b/>
        </w:rPr>
        <w:t>EL RECURRENTE</w:t>
      </w:r>
      <w:r w:rsidRPr="005C66A5">
        <w:rPr>
          <w:rFonts w:ascii="Palatino Linotype" w:hAnsi="Palatino Linotype"/>
        </w:rPr>
        <w:t xml:space="preserve"> realizó manifestaciones al Informe Justificado respectivo, mediante el </w:t>
      </w:r>
      <w:r w:rsidRPr="005C66A5">
        <w:rPr>
          <w:rFonts w:ascii="Palatino Linotype" w:hAnsi="Palatino Linotype" w:cs="Arial"/>
        </w:rPr>
        <w:t xml:space="preserve">archivo electrónico denominado </w:t>
      </w:r>
      <w:r w:rsidR="00C4246F" w:rsidRPr="005C66A5">
        <w:rPr>
          <w:rFonts w:ascii="Palatino Linotype" w:hAnsi="Palatino Linotype" w:cs="Arial"/>
          <w:b/>
          <w:i/>
        </w:rPr>
        <w:t>Es de mencionar que la autoridad es omisa en la entrega de la información.docx</w:t>
      </w:r>
      <w:r w:rsidRPr="005C66A5">
        <w:rPr>
          <w:rFonts w:ascii="Palatino Linotype" w:hAnsi="Palatino Linotype" w:cs="Arial"/>
        </w:rPr>
        <w:t xml:space="preserve">, </w:t>
      </w:r>
      <w:r w:rsidR="00C4246F" w:rsidRPr="005C66A5">
        <w:rPr>
          <w:rFonts w:ascii="Palatino Linotype" w:hAnsi="Palatino Linotype" w:cs="Arial"/>
        </w:rPr>
        <w:t xml:space="preserve">como aprecia </w:t>
      </w:r>
      <w:r w:rsidRPr="005C66A5">
        <w:rPr>
          <w:rFonts w:ascii="Palatino Linotype" w:hAnsi="Palatino Linotype" w:cs="Arial"/>
        </w:rPr>
        <w:t>a continuación:</w:t>
      </w:r>
      <w:bookmarkEnd w:id="7"/>
    </w:p>
    <w:p w14:paraId="27B1C590" w14:textId="7D0DB2A7" w:rsidR="008B71A5" w:rsidRPr="005C66A5" w:rsidRDefault="00163B52" w:rsidP="00104C86">
      <w:pPr>
        <w:pStyle w:val="Prrafodelista"/>
        <w:widowControl w:val="0"/>
        <w:tabs>
          <w:tab w:val="left" w:pos="709"/>
        </w:tabs>
        <w:autoSpaceDE w:val="0"/>
        <w:autoSpaceDN w:val="0"/>
        <w:adjustRightInd w:val="0"/>
        <w:spacing w:before="160" w:after="160" w:line="360" w:lineRule="auto"/>
        <w:ind w:left="0"/>
        <w:contextualSpacing w:val="0"/>
        <w:jc w:val="center"/>
        <w:rPr>
          <w:rFonts w:ascii="Palatino Linotype" w:hAnsi="Palatino Linotype" w:cs="Arial"/>
        </w:rPr>
      </w:pPr>
      <w:r w:rsidRPr="005C66A5">
        <w:rPr>
          <w:noProof/>
          <w:lang w:eastAsia="es-MX"/>
        </w:rPr>
        <w:drawing>
          <wp:inline distT="0" distB="0" distL="0" distR="0" wp14:anchorId="118BA170" wp14:editId="48C86FF2">
            <wp:extent cx="5828030" cy="1404620"/>
            <wp:effectExtent l="0" t="0" r="127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8030" cy="1404620"/>
                    </a:xfrm>
                    <a:prstGeom prst="rect">
                      <a:avLst/>
                    </a:prstGeom>
                  </pic:spPr>
                </pic:pic>
              </a:graphicData>
            </a:graphic>
          </wp:inline>
        </w:drawing>
      </w:r>
    </w:p>
    <w:p w14:paraId="521246F8" w14:textId="10D5FEA4"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lang w:eastAsia="es-MX"/>
        </w:rPr>
        <w:t>“</w:t>
      </w:r>
      <w:r w:rsidRPr="005C66A5">
        <w:rPr>
          <w:rFonts w:ascii="Palatino Linotype" w:hAnsi="Palatino Linotype" w:cs="Arial"/>
          <w:i/>
          <w:sz w:val="22"/>
          <w:szCs w:val="22"/>
        </w:rPr>
        <w:t>Es de mencionar que la autoridad es omisa en la entrega de la información</w:t>
      </w:r>
    </w:p>
    <w:p w14:paraId="22397E26" w14:textId="77777777"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1.-Solicite el nombre del servidor público que autorizo los permisos….,</w:t>
      </w:r>
    </w:p>
    <w:p w14:paraId="12A93A6B" w14:textId="6D350A94"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2.-en caso de inexistencia de los permisos el nombre de servidor público  facultado  para realizar la inspección física</w:t>
      </w:r>
    </w:p>
    <w:p w14:paraId="0132E0B5" w14:textId="77777777"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No se me entrego dicha información solo se limitaron a dar la unidad administrativa encargada de dichos permisos.</w:t>
      </w:r>
    </w:p>
    <w:p w14:paraId="17E33E52" w14:textId="77777777"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3.-sobre el procedimiento de verificación…</w:t>
      </w:r>
    </w:p>
    <w:p w14:paraId="74C49884" w14:textId="77777777"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La autoridad esta realizado un burla en su contestación y no me esta entregado el procedimiento que solicite, solo delimitaron a decirme el marco legal, el cual no solicite, yo no entiendo cosas legales, la información pública debe de ser clara precisa para entendimiento de los solicitantes.</w:t>
      </w:r>
    </w:p>
    <w:p w14:paraId="0B82DFBC" w14:textId="37EC2555" w:rsidR="00C4246F" w:rsidRPr="005C66A5" w:rsidRDefault="00C4246F" w:rsidP="00104C86">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Por lo que la autoridad es evasiva en la contestación</w:t>
      </w:r>
      <w:r w:rsidRPr="005C66A5">
        <w:rPr>
          <w:rFonts w:ascii="Palatino Linotype" w:hAnsi="Palatino Linotype" w:cs="Arial"/>
          <w:i/>
          <w:sz w:val="22"/>
          <w:szCs w:val="22"/>
          <w:lang w:eastAsia="es-MX"/>
        </w:rPr>
        <w:t xml:space="preserve">” </w:t>
      </w:r>
      <w:r w:rsidRPr="005C66A5">
        <w:rPr>
          <w:rFonts w:ascii="Palatino Linotype" w:hAnsi="Palatino Linotype" w:cs="Arial"/>
          <w:sz w:val="22"/>
          <w:szCs w:val="22"/>
          <w:lang w:eastAsia="es-MX"/>
        </w:rPr>
        <w:t>(Sic)</w:t>
      </w:r>
    </w:p>
    <w:p w14:paraId="6E55C59A" w14:textId="518ACE65" w:rsidR="0057336D" w:rsidRPr="005C66A5" w:rsidRDefault="0057336D" w:rsidP="00C4246F">
      <w:pPr>
        <w:pStyle w:val="Prrafodelista"/>
        <w:widowControl w:val="0"/>
        <w:numPr>
          <w:ilvl w:val="0"/>
          <w:numId w:val="3"/>
        </w:numPr>
        <w:tabs>
          <w:tab w:val="left" w:pos="0"/>
        </w:tabs>
        <w:autoSpaceDE w:val="0"/>
        <w:autoSpaceDN w:val="0"/>
        <w:adjustRightInd w:val="0"/>
        <w:spacing w:before="360" w:after="240" w:line="360" w:lineRule="auto"/>
        <w:ind w:left="0" w:firstLine="0"/>
        <w:contextualSpacing w:val="0"/>
        <w:jc w:val="both"/>
        <w:rPr>
          <w:rFonts w:ascii="Palatino Linotype" w:hAnsi="Palatino Linotype"/>
        </w:rPr>
      </w:pPr>
      <w:r w:rsidRPr="005C66A5">
        <w:rPr>
          <w:rFonts w:ascii="Palatino Linotype" w:hAnsi="Palatino Linotype" w:cs="Arial"/>
        </w:rPr>
        <w:lastRenderedPageBreak/>
        <w:t>Una</w:t>
      </w:r>
      <w:r w:rsidR="00726B6A" w:rsidRPr="005C66A5">
        <w:rPr>
          <w:rFonts w:ascii="Palatino Linotype" w:hAnsi="Palatino Linotype" w:cs="Arial"/>
        </w:rPr>
        <w:t xml:space="preserve"> </w:t>
      </w:r>
      <w:r w:rsidRPr="005C66A5">
        <w:rPr>
          <w:rFonts w:ascii="Palatino Linotype" w:hAnsi="Palatino Linotype" w:cs="Arial"/>
        </w:rPr>
        <w:t>vez</w:t>
      </w:r>
      <w:r w:rsidR="00726B6A" w:rsidRPr="005C66A5">
        <w:rPr>
          <w:rFonts w:ascii="Palatino Linotype" w:hAnsi="Palatino Linotype" w:cs="Arial"/>
        </w:rPr>
        <w:t xml:space="preserve"> </w:t>
      </w:r>
      <w:r w:rsidRPr="005C66A5">
        <w:rPr>
          <w:rFonts w:ascii="Palatino Linotype" w:hAnsi="Palatino Linotype" w:cs="Arial"/>
        </w:rPr>
        <w:t>analizado</w:t>
      </w:r>
      <w:r w:rsidR="00726B6A" w:rsidRPr="005C66A5">
        <w:rPr>
          <w:rFonts w:ascii="Palatino Linotype" w:hAnsi="Palatino Linotype" w:cs="Arial"/>
        </w:rPr>
        <w:t xml:space="preserve"> </w:t>
      </w:r>
      <w:r w:rsidRPr="005C66A5">
        <w:rPr>
          <w:rFonts w:ascii="Palatino Linotype" w:hAnsi="Palatino Linotype" w:cs="Arial"/>
        </w:rPr>
        <w:t>el</w:t>
      </w:r>
      <w:r w:rsidR="00726B6A" w:rsidRPr="005C66A5">
        <w:rPr>
          <w:rFonts w:ascii="Palatino Linotype" w:hAnsi="Palatino Linotype" w:cs="Arial"/>
        </w:rPr>
        <w:t xml:space="preserve"> </w:t>
      </w:r>
      <w:r w:rsidRPr="005C66A5">
        <w:rPr>
          <w:rFonts w:ascii="Palatino Linotype" w:hAnsi="Palatino Linotype"/>
        </w:rPr>
        <w:t>estado</w:t>
      </w:r>
      <w:r w:rsidR="00726B6A" w:rsidRPr="005C66A5">
        <w:rPr>
          <w:rFonts w:ascii="Palatino Linotype" w:hAnsi="Palatino Linotype" w:cs="Arial"/>
        </w:rPr>
        <w:t xml:space="preserve"> </w:t>
      </w:r>
      <w:r w:rsidRPr="005C66A5">
        <w:rPr>
          <w:rFonts w:ascii="Palatino Linotype" w:hAnsi="Palatino Linotype" w:cs="Arial"/>
        </w:rPr>
        <w:t>procesal</w:t>
      </w:r>
      <w:r w:rsidR="00726B6A" w:rsidRPr="005C66A5">
        <w:rPr>
          <w:rFonts w:ascii="Palatino Linotype" w:hAnsi="Palatino Linotype" w:cs="Arial"/>
        </w:rPr>
        <w:t xml:space="preserve"> </w:t>
      </w:r>
      <w:r w:rsidRPr="005C66A5">
        <w:rPr>
          <w:rFonts w:ascii="Palatino Linotype" w:hAnsi="Palatino Linotype" w:cs="Arial"/>
        </w:rPr>
        <w:t>que</w:t>
      </w:r>
      <w:r w:rsidR="00726B6A" w:rsidRPr="005C66A5">
        <w:rPr>
          <w:rFonts w:ascii="Palatino Linotype" w:hAnsi="Palatino Linotype" w:cs="Arial"/>
        </w:rPr>
        <w:t xml:space="preserve"> </w:t>
      </w:r>
      <w:r w:rsidRPr="005C66A5">
        <w:rPr>
          <w:rFonts w:ascii="Palatino Linotype" w:hAnsi="Palatino Linotype" w:cs="Arial"/>
        </w:rPr>
        <w:t>guarda</w:t>
      </w:r>
      <w:r w:rsidR="00726B6A" w:rsidRPr="005C66A5">
        <w:rPr>
          <w:rFonts w:ascii="Palatino Linotype" w:hAnsi="Palatino Linotype" w:cs="Arial"/>
        </w:rPr>
        <w:t xml:space="preserve"> </w:t>
      </w:r>
      <w:r w:rsidR="005851A1" w:rsidRPr="005C66A5">
        <w:rPr>
          <w:rFonts w:ascii="Palatino Linotype" w:hAnsi="Palatino Linotype" w:cs="Arial"/>
        </w:rPr>
        <w:t>e</w:t>
      </w:r>
      <w:r w:rsidR="00025EF8" w:rsidRPr="005C66A5">
        <w:rPr>
          <w:rFonts w:ascii="Palatino Linotype" w:hAnsi="Palatino Linotype" w:cs="Arial"/>
        </w:rPr>
        <w:t>l</w:t>
      </w:r>
      <w:r w:rsidR="00726B6A" w:rsidRPr="005C66A5">
        <w:rPr>
          <w:rFonts w:ascii="Palatino Linotype" w:hAnsi="Palatino Linotype" w:cs="Arial"/>
        </w:rPr>
        <w:t xml:space="preserve"> </w:t>
      </w:r>
      <w:r w:rsidR="00036461" w:rsidRPr="005C66A5">
        <w:rPr>
          <w:rFonts w:ascii="Palatino Linotype" w:hAnsi="Palatino Linotype" w:cs="Arial"/>
        </w:rPr>
        <w:t>expediente,</w:t>
      </w:r>
      <w:r w:rsidR="00726B6A" w:rsidRPr="005C66A5">
        <w:rPr>
          <w:rFonts w:ascii="Palatino Linotype" w:hAnsi="Palatino Linotype" w:cs="Arial"/>
        </w:rPr>
        <w:t xml:space="preserve"> </w:t>
      </w:r>
      <w:r w:rsidR="00036461" w:rsidRPr="005C66A5">
        <w:rPr>
          <w:rFonts w:ascii="Palatino Linotype" w:hAnsi="Palatino Linotype" w:cs="Arial"/>
        </w:rPr>
        <w:t>en</w:t>
      </w:r>
      <w:r w:rsidR="00726B6A" w:rsidRPr="005C66A5">
        <w:rPr>
          <w:rFonts w:ascii="Palatino Linotype" w:hAnsi="Palatino Linotype" w:cs="Arial"/>
        </w:rPr>
        <w:t xml:space="preserve"> </w:t>
      </w:r>
      <w:r w:rsidR="00036461" w:rsidRPr="005C66A5">
        <w:rPr>
          <w:rFonts w:ascii="Palatino Linotype" w:hAnsi="Palatino Linotype" w:cs="Arial"/>
        </w:rPr>
        <w:t>fecha</w:t>
      </w:r>
      <w:r w:rsidR="00726B6A" w:rsidRPr="005C66A5">
        <w:rPr>
          <w:rFonts w:ascii="Palatino Linotype" w:hAnsi="Palatino Linotype" w:cs="Arial"/>
        </w:rPr>
        <w:t xml:space="preserve"> </w:t>
      </w:r>
      <w:r w:rsidR="005E4928" w:rsidRPr="005C66A5">
        <w:rPr>
          <w:rFonts w:ascii="Palatino Linotype" w:hAnsi="Palatino Linotype"/>
        </w:rPr>
        <w:t>veinti</w:t>
      </w:r>
      <w:r w:rsidR="007005A7" w:rsidRPr="005C66A5">
        <w:rPr>
          <w:rFonts w:ascii="Palatino Linotype" w:hAnsi="Palatino Linotype"/>
        </w:rPr>
        <w:t xml:space="preserve">siete </w:t>
      </w:r>
      <w:r w:rsidR="005E4928" w:rsidRPr="005C66A5">
        <w:rPr>
          <w:rFonts w:ascii="Palatino Linotype" w:hAnsi="Palatino Linotype"/>
        </w:rPr>
        <w:t xml:space="preserve">de </w:t>
      </w:r>
      <w:r w:rsidR="007005A7" w:rsidRPr="005C66A5">
        <w:rPr>
          <w:rFonts w:ascii="Palatino Linotype" w:hAnsi="Palatino Linotype"/>
        </w:rPr>
        <w:t>noviembre</w:t>
      </w:r>
      <w:r w:rsidR="005E4928" w:rsidRPr="005C66A5">
        <w:rPr>
          <w:rFonts w:ascii="Palatino Linotype" w:hAnsi="Palatino Linotype"/>
        </w:rPr>
        <w:t xml:space="preserve"> de dos mil dieciocho</w:t>
      </w:r>
      <w:r w:rsidRPr="005C66A5">
        <w:rPr>
          <w:rFonts w:ascii="Palatino Linotype" w:hAnsi="Palatino Linotype" w:cs="Arial"/>
        </w:rPr>
        <w:t>,</w:t>
      </w:r>
      <w:r w:rsidR="00726B6A" w:rsidRPr="005C66A5">
        <w:rPr>
          <w:rFonts w:ascii="Palatino Linotype" w:hAnsi="Palatino Linotype" w:cs="Arial"/>
        </w:rPr>
        <w:t xml:space="preserve"> </w:t>
      </w:r>
      <w:r w:rsidRPr="005C66A5">
        <w:rPr>
          <w:rFonts w:ascii="Palatino Linotype" w:hAnsi="Palatino Linotype" w:cs="Arial"/>
        </w:rPr>
        <w:t>la</w:t>
      </w:r>
      <w:r w:rsidR="00726B6A" w:rsidRPr="005C66A5">
        <w:rPr>
          <w:rFonts w:ascii="Palatino Linotype" w:hAnsi="Palatino Linotype" w:cs="Arial"/>
        </w:rPr>
        <w:t xml:space="preserve"> </w:t>
      </w:r>
      <w:r w:rsidRPr="005C66A5">
        <w:rPr>
          <w:rFonts w:ascii="Palatino Linotype" w:hAnsi="Palatino Linotype" w:cs="Arial"/>
        </w:rPr>
        <w:t>Comisionada</w:t>
      </w:r>
      <w:r w:rsidR="00726B6A" w:rsidRPr="005C66A5">
        <w:rPr>
          <w:rFonts w:ascii="Palatino Linotype" w:hAnsi="Palatino Linotype" w:cs="Arial"/>
        </w:rPr>
        <w:t xml:space="preserve"> </w:t>
      </w:r>
      <w:r w:rsidRPr="005C66A5">
        <w:rPr>
          <w:rFonts w:ascii="Palatino Linotype" w:hAnsi="Palatino Linotype" w:cs="Arial"/>
        </w:rPr>
        <w:t>Ponente</w:t>
      </w:r>
      <w:r w:rsidR="00726B6A" w:rsidRPr="005C66A5">
        <w:rPr>
          <w:rFonts w:ascii="Palatino Linotype" w:hAnsi="Palatino Linotype" w:cs="Arial"/>
        </w:rPr>
        <w:t xml:space="preserve"> </w:t>
      </w:r>
      <w:r w:rsidRPr="005C66A5">
        <w:rPr>
          <w:rFonts w:ascii="Palatino Linotype" w:hAnsi="Palatino Linotype" w:cs="Arial"/>
        </w:rPr>
        <w:t>acordó</w:t>
      </w:r>
      <w:r w:rsidR="00726B6A" w:rsidRPr="005C66A5">
        <w:rPr>
          <w:rFonts w:ascii="Palatino Linotype" w:hAnsi="Palatino Linotype" w:cs="Arial"/>
        </w:rPr>
        <w:t xml:space="preserve"> </w:t>
      </w:r>
      <w:r w:rsidRPr="005C66A5">
        <w:rPr>
          <w:rFonts w:ascii="Palatino Linotype" w:hAnsi="Palatino Linotype" w:cs="Arial"/>
        </w:rPr>
        <w:t>el</w:t>
      </w:r>
      <w:r w:rsidR="00726B6A" w:rsidRPr="005C66A5">
        <w:rPr>
          <w:rFonts w:ascii="Palatino Linotype" w:hAnsi="Palatino Linotype" w:cs="Arial"/>
        </w:rPr>
        <w:t xml:space="preserve"> </w:t>
      </w:r>
      <w:r w:rsidRPr="005C66A5">
        <w:rPr>
          <w:rFonts w:ascii="Palatino Linotype" w:hAnsi="Palatino Linotype" w:cs="Arial"/>
        </w:rPr>
        <w:t>cierre</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instrucción,</w:t>
      </w:r>
      <w:r w:rsidR="00726B6A" w:rsidRPr="005C66A5">
        <w:rPr>
          <w:rFonts w:ascii="Palatino Linotype" w:hAnsi="Palatino Linotype" w:cs="Arial"/>
        </w:rPr>
        <w:t xml:space="preserve"> </w:t>
      </w:r>
      <w:r w:rsidRPr="005C66A5">
        <w:rPr>
          <w:rFonts w:ascii="Palatino Linotype" w:hAnsi="Palatino Linotype" w:cs="Arial"/>
        </w:rPr>
        <w:t>así</w:t>
      </w:r>
      <w:r w:rsidR="00726B6A" w:rsidRPr="005C66A5">
        <w:rPr>
          <w:rFonts w:ascii="Palatino Linotype" w:hAnsi="Palatino Linotype" w:cs="Arial"/>
        </w:rPr>
        <w:t xml:space="preserve"> </w:t>
      </w:r>
      <w:r w:rsidRPr="005C66A5">
        <w:rPr>
          <w:rFonts w:ascii="Palatino Linotype" w:hAnsi="Palatino Linotype" w:cs="Arial"/>
        </w:rPr>
        <w:t>como</w:t>
      </w:r>
      <w:r w:rsidR="00726B6A" w:rsidRPr="005C66A5">
        <w:rPr>
          <w:rFonts w:ascii="Palatino Linotype" w:hAnsi="Palatino Linotype" w:cs="Arial"/>
        </w:rPr>
        <w:t xml:space="preserve"> </w:t>
      </w:r>
      <w:r w:rsidRPr="005C66A5">
        <w:rPr>
          <w:rFonts w:ascii="Palatino Linotype" w:hAnsi="Palatino Linotype" w:cs="Arial"/>
        </w:rPr>
        <w:t>la</w:t>
      </w:r>
      <w:r w:rsidR="00726B6A" w:rsidRPr="005C66A5">
        <w:rPr>
          <w:rFonts w:ascii="Palatino Linotype" w:hAnsi="Palatino Linotype" w:cs="Arial"/>
        </w:rPr>
        <w:t xml:space="preserve"> </w:t>
      </w:r>
      <w:r w:rsidRPr="005C66A5">
        <w:rPr>
          <w:rFonts w:ascii="Palatino Linotype" w:hAnsi="Palatino Linotype" w:cs="Arial"/>
        </w:rPr>
        <w:t>remisión</w:t>
      </w:r>
      <w:r w:rsidR="00726B6A" w:rsidRPr="005C66A5">
        <w:rPr>
          <w:rFonts w:ascii="Palatino Linotype" w:hAnsi="Palatino Linotype" w:cs="Arial"/>
        </w:rPr>
        <w:t xml:space="preserve"> </w:t>
      </w:r>
      <w:r w:rsidRPr="005C66A5">
        <w:rPr>
          <w:rFonts w:ascii="Palatino Linotype" w:hAnsi="Palatino Linotype" w:cs="Arial"/>
        </w:rPr>
        <w:t>de</w:t>
      </w:r>
      <w:r w:rsidR="005851A1" w:rsidRPr="005C66A5">
        <w:rPr>
          <w:rFonts w:ascii="Palatino Linotype" w:hAnsi="Palatino Linotype" w:cs="Arial"/>
        </w:rPr>
        <w:t>l</w:t>
      </w:r>
      <w:r w:rsidR="00726B6A" w:rsidRPr="005C66A5">
        <w:rPr>
          <w:rFonts w:ascii="Palatino Linotype" w:hAnsi="Palatino Linotype" w:cs="Arial"/>
        </w:rPr>
        <w:t xml:space="preserve"> </w:t>
      </w:r>
      <w:r w:rsidRPr="005C66A5">
        <w:rPr>
          <w:rFonts w:ascii="Palatino Linotype" w:hAnsi="Palatino Linotype" w:cs="Arial"/>
        </w:rPr>
        <w:t>mismo</w:t>
      </w:r>
      <w:r w:rsidR="00726B6A" w:rsidRPr="005C66A5">
        <w:rPr>
          <w:rFonts w:ascii="Palatino Linotype" w:hAnsi="Palatino Linotype" w:cs="Arial"/>
        </w:rPr>
        <w:t xml:space="preserve"> </w:t>
      </w:r>
      <w:r w:rsidRPr="005C66A5">
        <w:rPr>
          <w:rFonts w:ascii="Palatino Linotype" w:hAnsi="Palatino Linotype" w:cs="Arial"/>
        </w:rPr>
        <w:t>a</w:t>
      </w:r>
      <w:r w:rsidR="00726B6A" w:rsidRPr="005C66A5">
        <w:rPr>
          <w:rFonts w:ascii="Palatino Linotype" w:hAnsi="Palatino Linotype" w:cs="Arial"/>
        </w:rPr>
        <w:t xml:space="preserve"> </w:t>
      </w:r>
      <w:r w:rsidRPr="005C66A5">
        <w:rPr>
          <w:rFonts w:ascii="Palatino Linotype" w:hAnsi="Palatino Linotype" w:cs="Arial"/>
        </w:rPr>
        <w:t>efecto</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ser</w:t>
      </w:r>
      <w:r w:rsidR="00726B6A" w:rsidRPr="005C66A5">
        <w:rPr>
          <w:rFonts w:ascii="Palatino Linotype" w:hAnsi="Palatino Linotype" w:cs="Arial"/>
        </w:rPr>
        <w:t xml:space="preserve"> </w:t>
      </w:r>
      <w:r w:rsidRPr="005C66A5">
        <w:rPr>
          <w:rFonts w:ascii="Palatino Linotype" w:hAnsi="Palatino Linotype" w:cs="Arial"/>
        </w:rPr>
        <w:t>resuelto,</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conformidad</w:t>
      </w:r>
      <w:r w:rsidR="00726B6A" w:rsidRPr="005C66A5">
        <w:rPr>
          <w:rFonts w:ascii="Palatino Linotype" w:hAnsi="Palatino Linotype" w:cs="Arial"/>
        </w:rPr>
        <w:t xml:space="preserve"> </w:t>
      </w:r>
      <w:r w:rsidRPr="005C66A5">
        <w:rPr>
          <w:rFonts w:ascii="Palatino Linotype" w:hAnsi="Palatino Linotype" w:cs="Arial"/>
        </w:rPr>
        <w:t>con</w:t>
      </w:r>
      <w:r w:rsidR="00726B6A" w:rsidRPr="005C66A5">
        <w:rPr>
          <w:rFonts w:ascii="Palatino Linotype" w:hAnsi="Palatino Linotype" w:cs="Arial"/>
        </w:rPr>
        <w:t xml:space="preserve"> </w:t>
      </w:r>
      <w:r w:rsidRPr="005C66A5">
        <w:rPr>
          <w:rFonts w:ascii="Palatino Linotype" w:hAnsi="Palatino Linotype"/>
        </w:rPr>
        <w:t>lo</w:t>
      </w:r>
      <w:r w:rsidR="00726B6A" w:rsidRPr="005C66A5">
        <w:rPr>
          <w:rFonts w:ascii="Palatino Linotype" w:hAnsi="Palatino Linotype" w:cs="Arial"/>
        </w:rPr>
        <w:t xml:space="preserve"> </w:t>
      </w:r>
      <w:r w:rsidRPr="005C66A5">
        <w:rPr>
          <w:rFonts w:ascii="Palatino Linotype" w:hAnsi="Palatino Linotype" w:cs="Arial"/>
        </w:rPr>
        <w:t>establecido</w:t>
      </w:r>
      <w:r w:rsidR="00726B6A" w:rsidRPr="005C66A5">
        <w:rPr>
          <w:rFonts w:ascii="Palatino Linotype" w:hAnsi="Palatino Linotype" w:cs="Arial"/>
        </w:rPr>
        <w:t xml:space="preserve"> </w:t>
      </w:r>
      <w:r w:rsidRPr="005C66A5">
        <w:rPr>
          <w:rFonts w:ascii="Palatino Linotype" w:hAnsi="Palatino Linotype" w:cs="Arial"/>
        </w:rPr>
        <w:t>en</w:t>
      </w:r>
      <w:r w:rsidR="00726B6A" w:rsidRPr="005C66A5">
        <w:rPr>
          <w:rFonts w:ascii="Palatino Linotype" w:hAnsi="Palatino Linotype" w:cs="Arial"/>
        </w:rPr>
        <w:t xml:space="preserve"> </w:t>
      </w:r>
      <w:r w:rsidRPr="005C66A5">
        <w:rPr>
          <w:rFonts w:ascii="Palatino Linotype" w:hAnsi="Palatino Linotype" w:cs="Arial"/>
        </w:rPr>
        <w:t>el</w:t>
      </w:r>
      <w:r w:rsidR="00726B6A" w:rsidRPr="005C66A5">
        <w:rPr>
          <w:rFonts w:ascii="Palatino Linotype" w:hAnsi="Palatino Linotype" w:cs="Arial"/>
        </w:rPr>
        <w:t xml:space="preserve"> </w:t>
      </w:r>
      <w:r w:rsidRPr="005C66A5">
        <w:rPr>
          <w:rFonts w:ascii="Palatino Linotype" w:hAnsi="Palatino Linotype" w:cs="Arial"/>
        </w:rPr>
        <w:t>artículo</w:t>
      </w:r>
      <w:r w:rsidR="00726B6A" w:rsidRPr="005C66A5">
        <w:rPr>
          <w:rFonts w:ascii="Palatino Linotype" w:hAnsi="Palatino Linotype" w:cs="Arial"/>
        </w:rPr>
        <w:t xml:space="preserve"> </w:t>
      </w:r>
      <w:r w:rsidRPr="005C66A5">
        <w:rPr>
          <w:rFonts w:ascii="Palatino Linotype" w:hAnsi="Palatino Linotype" w:cs="Arial"/>
        </w:rPr>
        <w:t>185</w:t>
      </w:r>
      <w:r w:rsidR="005851A1" w:rsidRPr="005C66A5">
        <w:rPr>
          <w:rFonts w:ascii="Palatino Linotype" w:hAnsi="Palatino Linotype" w:cs="Arial"/>
        </w:rPr>
        <w:t>,</w:t>
      </w:r>
      <w:r w:rsidR="00726B6A" w:rsidRPr="005C66A5">
        <w:rPr>
          <w:rFonts w:ascii="Palatino Linotype" w:hAnsi="Palatino Linotype" w:cs="Arial"/>
        </w:rPr>
        <w:t xml:space="preserve"> </w:t>
      </w:r>
      <w:r w:rsidRPr="005C66A5">
        <w:rPr>
          <w:rFonts w:ascii="Palatino Linotype" w:hAnsi="Palatino Linotype" w:cs="Arial"/>
        </w:rPr>
        <w:t>fracciones</w:t>
      </w:r>
      <w:r w:rsidR="00726B6A" w:rsidRPr="005C66A5">
        <w:rPr>
          <w:rFonts w:ascii="Palatino Linotype" w:hAnsi="Palatino Linotype" w:cs="Arial"/>
        </w:rPr>
        <w:t xml:space="preserve"> </w:t>
      </w:r>
      <w:r w:rsidRPr="005C66A5">
        <w:rPr>
          <w:rFonts w:ascii="Palatino Linotype" w:hAnsi="Palatino Linotype" w:cs="Arial"/>
        </w:rPr>
        <w:t>VI</w:t>
      </w:r>
      <w:r w:rsidR="00726B6A" w:rsidRPr="005C66A5">
        <w:rPr>
          <w:rFonts w:ascii="Palatino Linotype" w:hAnsi="Palatino Linotype" w:cs="Arial"/>
        </w:rPr>
        <w:t xml:space="preserve"> </w:t>
      </w:r>
      <w:r w:rsidRPr="005C66A5">
        <w:rPr>
          <w:rFonts w:ascii="Palatino Linotype" w:hAnsi="Palatino Linotype" w:cs="Arial"/>
        </w:rPr>
        <w:t>y</w:t>
      </w:r>
      <w:r w:rsidR="00726B6A" w:rsidRPr="005C66A5">
        <w:rPr>
          <w:rFonts w:ascii="Palatino Linotype" w:hAnsi="Palatino Linotype" w:cs="Arial"/>
        </w:rPr>
        <w:t xml:space="preserve"> </w:t>
      </w:r>
      <w:r w:rsidRPr="005C66A5">
        <w:rPr>
          <w:rFonts w:ascii="Palatino Linotype" w:hAnsi="Palatino Linotype" w:cs="Arial"/>
        </w:rPr>
        <w:t>VIII</w:t>
      </w:r>
      <w:r w:rsidR="005851A1" w:rsidRPr="005C66A5">
        <w:rPr>
          <w:rFonts w:ascii="Palatino Linotype" w:hAnsi="Palatino Linotype" w:cs="Arial"/>
        </w:rPr>
        <w:t>,</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la</w:t>
      </w:r>
      <w:r w:rsidR="00726B6A" w:rsidRPr="005C66A5">
        <w:rPr>
          <w:rFonts w:ascii="Palatino Linotype" w:hAnsi="Palatino Linotype" w:cs="Arial"/>
        </w:rPr>
        <w:t xml:space="preserve"> </w:t>
      </w:r>
      <w:r w:rsidRPr="005C66A5">
        <w:rPr>
          <w:rFonts w:ascii="Palatino Linotype" w:hAnsi="Palatino Linotype" w:cs="Arial"/>
        </w:rPr>
        <w:t>Ley</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Transparencia</w:t>
      </w:r>
      <w:r w:rsidR="00726B6A" w:rsidRPr="005C66A5">
        <w:rPr>
          <w:rFonts w:ascii="Palatino Linotype" w:hAnsi="Palatino Linotype" w:cs="Arial"/>
        </w:rPr>
        <w:t xml:space="preserve"> </w:t>
      </w:r>
      <w:r w:rsidRPr="005C66A5">
        <w:rPr>
          <w:rFonts w:ascii="Palatino Linotype" w:hAnsi="Palatino Linotype" w:cs="Arial"/>
        </w:rPr>
        <w:t>y</w:t>
      </w:r>
      <w:r w:rsidR="00726B6A" w:rsidRPr="005C66A5">
        <w:rPr>
          <w:rFonts w:ascii="Palatino Linotype" w:hAnsi="Palatino Linotype" w:cs="Arial"/>
        </w:rPr>
        <w:t xml:space="preserve"> </w:t>
      </w:r>
      <w:r w:rsidRPr="005C66A5">
        <w:rPr>
          <w:rFonts w:ascii="Palatino Linotype" w:hAnsi="Palatino Linotype" w:cs="Arial"/>
        </w:rPr>
        <w:t>Acceso</w:t>
      </w:r>
      <w:r w:rsidR="00726B6A" w:rsidRPr="005C66A5">
        <w:rPr>
          <w:rFonts w:ascii="Palatino Linotype" w:hAnsi="Palatino Linotype" w:cs="Arial"/>
        </w:rPr>
        <w:t xml:space="preserve"> </w:t>
      </w:r>
      <w:r w:rsidRPr="005C66A5">
        <w:rPr>
          <w:rFonts w:ascii="Palatino Linotype" w:hAnsi="Palatino Linotype" w:cs="Arial"/>
        </w:rPr>
        <w:t>a</w:t>
      </w:r>
      <w:r w:rsidR="00726B6A" w:rsidRPr="005C66A5">
        <w:rPr>
          <w:rFonts w:ascii="Palatino Linotype" w:hAnsi="Palatino Linotype" w:cs="Arial"/>
        </w:rPr>
        <w:t xml:space="preserve"> </w:t>
      </w:r>
      <w:r w:rsidRPr="005C66A5">
        <w:rPr>
          <w:rFonts w:ascii="Palatino Linotype" w:hAnsi="Palatino Linotype" w:cs="Arial"/>
        </w:rPr>
        <w:t>la</w:t>
      </w:r>
      <w:r w:rsidR="00726B6A" w:rsidRPr="005C66A5">
        <w:rPr>
          <w:rFonts w:ascii="Palatino Linotype" w:hAnsi="Palatino Linotype" w:cs="Arial"/>
        </w:rPr>
        <w:t xml:space="preserve"> </w:t>
      </w:r>
      <w:r w:rsidRPr="005C66A5">
        <w:rPr>
          <w:rFonts w:ascii="Palatino Linotype" w:hAnsi="Palatino Linotype" w:cs="Arial"/>
        </w:rPr>
        <w:t>Información</w:t>
      </w:r>
      <w:r w:rsidR="00726B6A" w:rsidRPr="005C66A5">
        <w:rPr>
          <w:rFonts w:ascii="Palatino Linotype" w:hAnsi="Palatino Linotype" w:cs="Arial"/>
        </w:rPr>
        <w:t xml:space="preserve"> </w:t>
      </w:r>
      <w:r w:rsidRPr="005C66A5">
        <w:rPr>
          <w:rFonts w:ascii="Palatino Linotype" w:hAnsi="Palatino Linotype" w:cs="Arial"/>
        </w:rPr>
        <w:t>Pública</w:t>
      </w:r>
      <w:r w:rsidR="00726B6A" w:rsidRPr="005C66A5">
        <w:rPr>
          <w:rFonts w:ascii="Palatino Linotype" w:hAnsi="Palatino Linotype" w:cs="Arial"/>
        </w:rPr>
        <w:t xml:space="preserve"> </w:t>
      </w:r>
      <w:r w:rsidRPr="005C66A5">
        <w:rPr>
          <w:rFonts w:ascii="Palatino Linotype" w:hAnsi="Palatino Linotype" w:cs="Arial"/>
        </w:rPr>
        <w:t>del</w:t>
      </w:r>
      <w:r w:rsidR="00726B6A" w:rsidRPr="005C66A5">
        <w:rPr>
          <w:rFonts w:ascii="Palatino Linotype" w:hAnsi="Palatino Linotype" w:cs="Arial"/>
        </w:rPr>
        <w:t xml:space="preserve"> </w:t>
      </w:r>
      <w:r w:rsidRPr="005C66A5">
        <w:rPr>
          <w:rFonts w:ascii="Palatino Linotype" w:hAnsi="Palatino Linotype" w:cs="Arial"/>
        </w:rPr>
        <w:t>Estado</w:t>
      </w:r>
      <w:r w:rsidR="00726B6A" w:rsidRPr="005C66A5">
        <w:rPr>
          <w:rFonts w:ascii="Palatino Linotype" w:hAnsi="Palatino Linotype" w:cs="Arial"/>
        </w:rPr>
        <w:t xml:space="preserve"> </w:t>
      </w:r>
      <w:r w:rsidRPr="005C66A5">
        <w:rPr>
          <w:rFonts w:ascii="Palatino Linotype" w:hAnsi="Palatino Linotype" w:cs="Arial"/>
        </w:rPr>
        <w:t>de</w:t>
      </w:r>
      <w:r w:rsidR="00726B6A" w:rsidRPr="005C66A5">
        <w:rPr>
          <w:rFonts w:ascii="Palatino Linotype" w:hAnsi="Palatino Linotype" w:cs="Arial"/>
        </w:rPr>
        <w:t xml:space="preserve"> </w:t>
      </w:r>
      <w:r w:rsidRPr="005C66A5">
        <w:rPr>
          <w:rFonts w:ascii="Palatino Linotype" w:hAnsi="Palatino Linotype" w:cs="Arial"/>
        </w:rPr>
        <w:t>México</w:t>
      </w:r>
      <w:r w:rsidR="00726B6A" w:rsidRPr="005C66A5">
        <w:rPr>
          <w:rFonts w:ascii="Palatino Linotype" w:hAnsi="Palatino Linotype" w:cs="Arial"/>
        </w:rPr>
        <w:t xml:space="preserve"> </w:t>
      </w:r>
      <w:r w:rsidRPr="005C66A5">
        <w:rPr>
          <w:rFonts w:ascii="Palatino Linotype" w:hAnsi="Palatino Linotype" w:cs="Arial"/>
        </w:rPr>
        <w:t>y</w:t>
      </w:r>
      <w:r w:rsidR="00726B6A" w:rsidRPr="005C66A5">
        <w:rPr>
          <w:rFonts w:ascii="Palatino Linotype" w:hAnsi="Palatino Linotype" w:cs="Arial"/>
        </w:rPr>
        <w:t xml:space="preserve"> </w:t>
      </w:r>
      <w:r w:rsidRPr="005C66A5">
        <w:rPr>
          <w:rFonts w:ascii="Palatino Linotype" w:hAnsi="Palatino Linotype" w:cs="Arial"/>
        </w:rPr>
        <w:t>Municipios.</w:t>
      </w:r>
    </w:p>
    <w:p w14:paraId="5975B2CC" w14:textId="7E5018B7" w:rsidR="002E4C86" w:rsidRPr="005C66A5" w:rsidRDefault="002E4C86" w:rsidP="002E4C86">
      <w:pPr>
        <w:pStyle w:val="Prrafodelista"/>
        <w:widowControl w:val="0"/>
        <w:numPr>
          <w:ilvl w:val="0"/>
          <w:numId w:val="3"/>
        </w:numPr>
        <w:tabs>
          <w:tab w:val="left" w:pos="0"/>
        </w:tabs>
        <w:autoSpaceDE w:val="0"/>
        <w:autoSpaceDN w:val="0"/>
        <w:adjustRightInd w:val="0"/>
        <w:spacing w:before="120" w:after="240" w:line="360" w:lineRule="auto"/>
        <w:ind w:left="0" w:firstLine="0"/>
        <w:contextualSpacing w:val="0"/>
        <w:jc w:val="both"/>
        <w:rPr>
          <w:rFonts w:ascii="Palatino Linotype" w:hAnsi="Palatino Linotype"/>
        </w:rPr>
      </w:pPr>
      <w:r w:rsidRPr="005C66A5">
        <w:rPr>
          <w:rFonts w:ascii="Palatino Linotype" w:hAnsi="Palatino Linotype" w:cs="Arial"/>
        </w:rPr>
        <w:t xml:space="preserve">En fecha </w:t>
      </w:r>
      <w:r w:rsidR="007005A7" w:rsidRPr="005C66A5">
        <w:rPr>
          <w:rFonts w:ascii="Palatino Linotype" w:hAnsi="Palatino Linotype" w:cs="Arial"/>
          <w:color w:val="000000" w:themeColor="text1"/>
        </w:rPr>
        <w:t>diecinueve</w:t>
      </w:r>
      <w:r w:rsidRPr="005C66A5">
        <w:rPr>
          <w:rFonts w:ascii="Palatino Linotype" w:hAnsi="Palatino Linotype" w:cs="Arial"/>
          <w:color w:val="000000" w:themeColor="text1"/>
        </w:rPr>
        <w:t xml:space="preserve"> de </w:t>
      </w:r>
      <w:r w:rsidR="007005A7" w:rsidRPr="005C66A5">
        <w:rPr>
          <w:rFonts w:ascii="Palatino Linotype" w:hAnsi="Palatino Linotype" w:cs="Arial"/>
          <w:color w:val="000000" w:themeColor="text1"/>
        </w:rPr>
        <w:t>dici</w:t>
      </w:r>
      <w:r w:rsidR="00BA7855" w:rsidRPr="005C66A5">
        <w:rPr>
          <w:rFonts w:ascii="Palatino Linotype" w:hAnsi="Palatino Linotype" w:cs="Arial"/>
          <w:color w:val="000000" w:themeColor="text1"/>
        </w:rPr>
        <w:t>embre</w:t>
      </w:r>
      <w:r w:rsidRPr="005C66A5">
        <w:rPr>
          <w:rFonts w:ascii="Palatino Linotype" w:hAnsi="Palatino Linotype" w:cs="Arial"/>
          <w:color w:val="000000" w:themeColor="text1"/>
        </w:rPr>
        <w:t xml:space="preserve"> de dos mil dieciocho</w:t>
      </w:r>
      <w:r w:rsidRPr="005C66A5">
        <w:rPr>
          <w:rFonts w:ascii="Palatino Linotype" w:hAnsi="Palatino Linotype" w:cs="Arial"/>
        </w:rPr>
        <w:t>, la Comisionada Ponente acordó ampliar el plazo para resolver el recurso de revisión de mérito, por un periodo de hasta quince días hábiles, de conformidad con el artículo 181</w:t>
      </w:r>
      <w:r w:rsidR="00230921" w:rsidRPr="005C66A5">
        <w:rPr>
          <w:rFonts w:ascii="Palatino Linotype" w:hAnsi="Palatino Linotype" w:cs="Arial"/>
        </w:rPr>
        <w:t>,</w:t>
      </w:r>
      <w:r w:rsidRPr="005C66A5">
        <w:rPr>
          <w:rFonts w:ascii="Palatino Linotype" w:hAnsi="Palatino Linotype" w:cs="Arial"/>
        </w:rPr>
        <w:t xml:space="preserve"> tercer párrafo</w:t>
      </w:r>
      <w:r w:rsidR="00230921" w:rsidRPr="005C66A5">
        <w:rPr>
          <w:rFonts w:ascii="Palatino Linotype" w:hAnsi="Palatino Linotype" w:cs="Arial"/>
        </w:rPr>
        <w:t>,</w:t>
      </w:r>
      <w:r w:rsidRPr="005C66A5">
        <w:rPr>
          <w:rFonts w:ascii="Palatino Linotype" w:hAnsi="Palatino Linotype" w:cs="Arial"/>
        </w:rPr>
        <w:t xml:space="preserve"> de la Ley de Transparencia y Acceso a la Información Pública del Estado de México y Municipios.</w:t>
      </w:r>
    </w:p>
    <w:p w14:paraId="6B8A84ED" w14:textId="77777777" w:rsidR="00035145" w:rsidRPr="005C66A5" w:rsidRDefault="00035145" w:rsidP="007005A7">
      <w:pPr>
        <w:spacing w:before="240" w:after="240" w:line="360" w:lineRule="auto"/>
        <w:jc w:val="center"/>
        <w:rPr>
          <w:rFonts w:ascii="Palatino Linotype" w:hAnsi="Palatino Linotype"/>
          <w:b/>
          <w:spacing w:val="44"/>
          <w:sz w:val="28"/>
        </w:rPr>
      </w:pPr>
      <w:r w:rsidRPr="005C66A5">
        <w:rPr>
          <w:rFonts w:ascii="Palatino Linotype" w:hAnsi="Palatino Linotype"/>
          <w:b/>
          <w:spacing w:val="44"/>
          <w:sz w:val="28"/>
        </w:rPr>
        <w:t>CONSIDERANDO</w:t>
      </w:r>
    </w:p>
    <w:p w14:paraId="3C1A6C2A" w14:textId="10150EA1" w:rsidR="00035145" w:rsidRPr="005C66A5" w:rsidRDefault="00035145" w:rsidP="00F02011">
      <w:pPr>
        <w:pStyle w:val="Prrafodelista"/>
        <w:widowControl w:val="0"/>
        <w:numPr>
          <w:ilvl w:val="0"/>
          <w:numId w:val="1"/>
        </w:numPr>
        <w:tabs>
          <w:tab w:val="left" w:pos="1701"/>
        </w:tabs>
        <w:autoSpaceDE w:val="0"/>
        <w:autoSpaceDN w:val="0"/>
        <w:adjustRightInd w:val="0"/>
        <w:spacing w:before="120" w:after="240" w:line="360" w:lineRule="auto"/>
        <w:ind w:left="0" w:firstLine="0"/>
        <w:contextualSpacing w:val="0"/>
        <w:jc w:val="both"/>
        <w:rPr>
          <w:rFonts w:ascii="Palatino Linotype" w:hAnsi="Palatino Linotype" w:cs="Arial"/>
        </w:rPr>
      </w:pPr>
      <w:r w:rsidRPr="005C66A5">
        <w:rPr>
          <w:rFonts w:ascii="Palatino Linotype" w:hAnsi="Palatino Linotype"/>
          <w:b/>
        </w:rPr>
        <w:t>Competencia</w:t>
      </w:r>
      <w:r w:rsidRPr="005C66A5">
        <w:rPr>
          <w:rFonts w:ascii="Palatino Linotype" w:hAnsi="Palatino Linotype"/>
        </w:rPr>
        <w:t>.</w:t>
      </w:r>
      <w:r w:rsidR="00726B6A" w:rsidRPr="005C66A5">
        <w:rPr>
          <w:rFonts w:ascii="Palatino Linotype" w:hAnsi="Palatino Linotype"/>
          <w:b/>
        </w:rPr>
        <w:t xml:space="preserve"> </w:t>
      </w:r>
      <w:r w:rsidR="00BA7855" w:rsidRPr="005C66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w:t>
      </w:r>
      <w:r w:rsidR="00BA7855" w:rsidRPr="005C66A5">
        <w:rPr>
          <w:rFonts w:ascii="Palatino Linotype" w:hAnsi="Palatino Linotype" w:cs="Arial"/>
        </w:rPr>
        <w:t>Pública</w:t>
      </w:r>
      <w:r w:rsidR="00BA7855" w:rsidRPr="005C66A5">
        <w:rPr>
          <w:rFonts w:ascii="Palatino Linotype" w:hAnsi="Palatino Linotype"/>
        </w:rPr>
        <w:t xml:space="preserve"> del Estado de México y Municipios, y los artículos 9, fracciones I y XXIV y 11, del Reglamento Interior del Instituto de Transparencia, Acceso a la </w:t>
      </w:r>
      <w:r w:rsidR="00BA7855" w:rsidRPr="005C66A5">
        <w:rPr>
          <w:rFonts w:ascii="Palatino Linotype" w:hAnsi="Palatino Linotype" w:cs="Arial"/>
        </w:rPr>
        <w:t>Información</w:t>
      </w:r>
      <w:r w:rsidR="00BA7855" w:rsidRPr="005C66A5">
        <w:rPr>
          <w:rFonts w:ascii="Palatino Linotype" w:hAnsi="Palatino Linotype"/>
        </w:rPr>
        <w:t xml:space="preserve"> Pública y Protección de Datos Personales del Estado de México y Municipios</w:t>
      </w:r>
      <w:r w:rsidR="00BA7855" w:rsidRPr="005C66A5">
        <w:rPr>
          <w:rFonts w:ascii="Palatino Linotype" w:hAnsi="Palatino Linotype" w:cs="Arial"/>
        </w:rPr>
        <w:t>.</w:t>
      </w:r>
    </w:p>
    <w:p w14:paraId="23A30354" w14:textId="49FE33A1" w:rsidR="00637B9D" w:rsidRPr="005C66A5" w:rsidRDefault="00035145" w:rsidP="000B61B5">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5C66A5">
        <w:rPr>
          <w:rFonts w:ascii="Palatino Linotype" w:hAnsi="Palatino Linotype" w:cs="Arial"/>
          <w:b/>
        </w:rPr>
        <w:lastRenderedPageBreak/>
        <w:t>Interés.</w:t>
      </w:r>
      <w:r w:rsidR="00726B6A" w:rsidRPr="005C66A5">
        <w:rPr>
          <w:rFonts w:ascii="Palatino Linotype" w:hAnsi="Palatino Linotype" w:cs="Arial"/>
          <w:b/>
        </w:rPr>
        <w:t xml:space="preserve"> </w:t>
      </w:r>
      <w:r w:rsidR="00637B9D" w:rsidRPr="005C66A5">
        <w:rPr>
          <w:rFonts w:ascii="Palatino Linotype" w:hAnsi="Palatino Linotype" w:cs="Arial"/>
        </w:rPr>
        <w:t xml:space="preserve">El recurso de revisión fue </w:t>
      </w:r>
      <w:r w:rsidR="00637B9D" w:rsidRPr="005C66A5">
        <w:rPr>
          <w:rFonts w:ascii="Palatino Linotype" w:hAnsi="Palatino Linotype"/>
        </w:rPr>
        <w:t>interpuesto</w:t>
      </w:r>
      <w:r w:rsidR="00637B9D" w:rsidRPr="005C66A5">
        <w:rPr>
          <w:rFonts w:ascii="Palatino Linotype" w:hAnsi="Palatino Linotype" w:cs="Arial"/>
        </w:rPr>
        <w:t xml:space="preserve"> por parte legítima en atención a que fue </w:t>
      </w:r>
      <w:r w:rsidR="00637B9D" w:rsidRPr="005C66A5">
        <w:rPr>
          <w:rFonts w:ascii="Palatino Linotype" w:hAnsi="Palatino Linotype"/>
        </w:rPr>
        <w:t>presentado</w:t>
      </w:r>
      <w:r w:rsidR="00637B9D" w:rsidRPr="005C66A5">
        <w:rPr>
          <w:rFonts w:ascii="Palatino Linotype" w:hAnsi="Palatino Linotype" w:cs="Arial"/>
        </w:rPr>
        <w:t xml:space="preserve"> por </w:t>
      </w:r>
      <w:r w:rsidR="006114CF" w:rsidRPr="005C66A5">
        <w:rPr>
          <w:rFonts w:ascii="Palatino Linotype" w:hAnsi="Palatino Linotype" w:cs="Arial"/>
          <w:b/>
        </w:rPr>
        <w:t>EL RECURRENTE</w:t>
      </w:r>
      <w:r w:rsidR="00637B9D" w:rsidRPr="005C66A5">
        <w:rPr>
          <w:rFonts w:ascii="Palatino Linotype" w:hAnsi="Palatino Linotype" w:cs="Arial"/>
          <w:snapToGrid w:val="0"/>
        </w:rPr>
        <w:t xml:space="preserve">, </w:t>
      </w:r>
      <w:r w:rsidR="00637B9D" w:rsidRPr="005C66A5">
        <w:rPr>
          <w:rFonts w:ascii="Palatino Linotype" w:hAnsi="Palatino Linotype" w:cs="Arial"/>
        </w:rPr>
        <w:t>quien</w:t>
      </w:r>
      <w:r w:rsidR="00637B9D" w:rsidRPr="005C66A5">
        <w:rPr>
          <w:rFonts w:ascii="Palatino Linotype" w:hAnsi="Palatino Linotype" w:cs="Arial"/>
          <w:snapToGrid w:val="0"/>
        </w:rPr>
        <w:t xml:space="preserve"> </w:t>
      </w:r>
      <w:r w:rsidR="00637B9D" w:rsidRPr="005C66A5">
        <w:rPr>
          <w:rFonts w:ascii="Palatino Linotype" w:hAnsi="Palatino Linotype"/>
        </w:rPr>
        <w:t>formuló</w:t>
      </w:r>
      <w:r w:rsidR="00637B9D" w:rsidRPr="005C66A5">
        <w:rPr>
          <w:rFonts w:ascii="Palatino Linotype" w:hAnsi="Palatino Linotype" w:cs="Arial"/>
          <w:snapToGrid w:val="0"/>
        </w:rPr>
        <w:t xml:space="preserve"> la </w:t>
      </w:r>
      <w:r w:rsidR="00637B9D" w:rsidRPr="005C66A5">
        <w:rPr>
          <w:rFonts w:ascii="Palatino Linotype" w:hAnsi="Palatino Linotype" w:cs="Arial"/>
        </w:rPr>
        <w:t>solicitud</w:t>
      </w:r>
      <w:r w:rsidR="00637B9D" w:rsidRPr="005C66A5">
        <w:rPr>
          <w:rFonts w:ascii="Palatino Linotype" w:hAnsi="Palatino Linotype" w:cs="Arial"/>
          <w:snapToGrid w:val="0"/>
        </w:rPr>
        <w:t xml:space="preserve"> de información pública </w:t>
      </w:r>
      <w:r w:rsidR="00637B9D" w:rsidRPr="005C66A5">
        <w:rPr>
          <w:rFonts w:ascii="Palatino Linotype" w:hAnsi="Palatino Linotype"/>
        </w:rPr>
        <w:t>número</w:t>
      </w:r>
      <w:r w:rsidR="00637B9D" w:rsidRPr="005C66A5">
        <w:rPr>
          <w:rFonts w:ascii="Palatino Linotype" w:hAnsi="Palatino Linotype" w:cs="Arial"/>
          <w:snapToGrid w:val="0"/>
        </w:rPr>
        <w:t xml:space="preserve"> </w:t>
      </w:r>
      <w:r w:rsidR="006114CF" w:rsidRPr="005C66A5">
        <w:rPr>
          <w:rFonts w:ascii="Palatino Linotype" w:hAnsi="Palatino Linotype"/>
          <w:b/>
          <w:bCs/>
        </w:rPr>
        <w:t>00138/TECAMAC/IP/2018</w:t>
      </w:r>
      <w:r w:rsidR="00637B9D" w:rsidRPr="005C66A5">
        <w:rPr>
          <w:rFonts w:ascii="Palatino Linotype" w:hAnsi="Palatino Linotype" w:cs="Arial"/>
          <w:lang w:val="es-ES_tradnl"/>
        </w:rPr>
        <w:t>.</w:t>
      </w:r>
    </w:p>
    <w:p w14:paraId="44207851" w14:textId="77777777" w:rsidR="00F138D2" w:rsidRPr="005C66A5" w:rsidRDefault="00A17091" w:rsidP="000B61B5">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5C66A5">
        <w:rPr>
          <w:rFonts w:ascii="Palatino Linotype" w:hAnsi="Palatino Linotype" w:cs="Arial"/>
          <w:b/>
        </w:rPr>
        <w:t xml:space="preserve">Oportunidad. </w:t>
      </w:r>
      <w:r w:rsidR="00F138D2" w:rsidRPr="005C66A5">
        <w:rPr>
          <w:rFonts w:ascii="Palatino Linotype" w:hAnsi="Palatino Linotype" w:cs="Arial"/>
        </w:rPr>
        <w:t xml:space="preserve">Es de precisar que la Ley de Transparencia y Acceso a la Información Pública </w:t>
      </w:r>
      <w:r w:rsidR="00F138D2" w:rsidRPr="005C66A5">
        <w:rPr>
          <w:rFonts w:ascii="Palatino Linotype" w:hAnsi="Palatino Linotype"/>
        </w:rPr>
        <w:t>del</w:t>
      </w:r>
      <w:r w:rsidR="00F138D2" w:rsidRPr="005C66A5">
        <w:rPr>
          <w:rFonts w:ascii="Palatino Linotype" w:hAnsi="Palatino Linotype" w:cs="Arial"/>
        </w:rPr>
        <w:t xml:space="preserve"> Estado de México y </w:t>
      </w:r>
      <w:r w:rsidR="00F138D2" w:rsidRPr="005C66A5">
        <w:rPr>
          <w:rFonts w:ascii="Palatino Linotype" w:hAnsi="Palatino Linotype"/>
        </w:rPr>
        <w:t>Municipios</w:t>
      </w:r>
      <w:r w:rsidR="00F138D2" w:rsidRPr="005C66A5">
        <w:rPr>
          <w:rFonts w:ascii="Palatino Linotype" w:hAnsi="Palatino Linotype" w:cs="Arial"/>
        </w:rPr>
        <w:t>, describe el mecanismo de procedencia de los recursos de revisión, en ese sentido en su artículo 163 se indica lo siguiente:</w:t>
      </w:r>
    </w:p>
    <w:p w14:paraId="2CB49EC9" w14:textId="77777777" w:rsidR="00F138D2" w:rsidRPr="005C66A5" w:rsidRDefault="00F138D2" w:rsidP="000B61B5">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 xml:space="preserve">Artículo 163. La Unidad de Transparencia deberá notificar la respuesta a la solicitud al interesado en el menor tiempo posible, </w:t>
      </w:r>
      <w:r w:rsidRPr="005C66A5">
        <w:rPr>
          <w:rFonts w:ascii="Palatino Linotype" w:hAnsi="Palatino Linotype" w:cs="Arial"/>
          <w:b/>
          <w:i/>
          <w:sz w:val="22"/>
          <w:szCs w:val="22"/>
          <w:u w:val="single"/>
        </w:rPr>
        <w:t>que no podrá exceder de quince días hábiles</w:t>
      </w:r>
      <w:r w:rsidRPr="005C66A5">
        <w:rPr>
          <w:rFonts w:ascii="Palatino Linotype" w:hAnsi="Palatino Linotype" w:cs="Arial"/>
          <w:i/>
          <w:sz w:val="22"/>
          <w:szCs w:val="22"/>
        </w:rPr>
        <w:t>, contados a partir del día siguiente a la presentación de aquélla.</w:t>
      </w:r>
    </w:p>
    <w:p w14:paraId="283C3E6B" w14:textId="77777777" w:rsidR="00F138D2" w:rsidRPr="005C66A5" w:rsidRDefault="00F138D2" w:rsidP="000B61B5">
      <w:pPr>
        <w:spacing w:before="200" w:after="200"/>
        <w:ind w:left="709" w:right="709"/>
        <w:jc w:val="both"/>
        <w:rPr>
          <w:rFonts w:ascii="Palatino Linotype" w:hAnsi="Palatino Linotype" w:cs="Arial"/>
          <w:i/>
          <w:sz w:val="22"/>
          <w:szCs w:val="22"/>
        </w:rPr>
      </w:pPr>
      <w:r w:rsidRPr="005C66A5">
        <w:rPr>
          <w:rFonts w:ascii="Palatino Linotype" w:hAnsi="Palatino Linotype" w:cs="Arial"/>
          <w:i/>
          <w:sz w:val="22"/>
          <w:szCs w:val="22"/>
          <w:lang w:eastAsia="es-MX"/>
        </w:rPr>
        <w:t>Excepcionalmente</w:t>
      </w:r>
      <w:r w:rsidRPr="005C66A5">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334798" w14:textId="77777777" w:rsidR="00F138D2" w:rsidRPr="005C66A5" w:rsidRDefault="00F138D2" w:rsidP="000B61B5">
      <w:pPr>
        <w:spacing w:before="200" w:after="20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0C4E58F4" w14:textId="77777777" w:rsidR="00F138D2" w:rsidRPr="005C66A5" w:rsidRDefault="00F138D2" w:rsidP="00104C86">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5C66A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4B74E1A" w14:textId="77777777" w:rsidR="00F138D2" w:rsidRPr="005C66A5" w:rsidRDefault="00F138D2" w:rsidP="000B61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89F32DF" w14:textId="77777777" w:rsidR="00104C86" w:rsidRPr="005C66A5" w:rsidRDefault="00104C86" w:rsidP="000B61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p>
    <w:p w14:paraId="773BFD87" w14:textId="77777777" w:rsidR="00F138D2" w:rsidRPr="005C66A5" w:rsidRDefault="00F138D2" w:rsidP="000B61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lastRenderedPageBreak/>
        <w:t xml:space="preserve">Derivado de lo anterior, se constituye la figura jurídica de la </w:t>
      </w:r>
      <w:r w:rsidRPr="005C66A5">
        <w:rPr>
          <w:rFonts w:ascii="Palatino Linotype" w:hAnsi="Palatino Linotype" w:cs="Arial"/>
          <w:b/>
        </w:rPr>
        <w:t>NEGATIVA FICTA</w:t>
      </w:r>
      <w:r w:rsidRPr="005C66A5">
        <w:rPr>
          <w:rFonts w:ascii="Palatino Linotype" w:hAnsi="Palatino Linotype" w:cs="Arial"/>
        </w:rPr>
        <w:t>, cuya esencia consiste en atribuir un efecto negativo al silencio de la autoridad administrativa frente a las instancias y solicitudes que hagan los particulares.</w:t>
      </w:r>
    </w:p>
    <w:p w14:paraId="537A2C30" w14:textId="77777777" w:rsidR="00F138D2" w:rsidRPr="005C66A5" w:rsidRDefault="00F138D2" w:rsidP="000B61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Por su parte, el artículo 178 de la Ley de Transparencia y Acceso a la Información Pública del Estado de México y Municipios, establece:</w:t>
      </w:r>
    </w:p>
    <w:p w14:paraId="10FE08EE" w14:textId="77777777" w:rsidR="00F138D2" w:rsidRPr="005C66A5" w:rsidRDefault="00F138D2" w:rsidP="00F138D2">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 xml:space="preserve">Artículo 178. </w:t>
      </w:r>
      <w:r w:rsidRPr="005C66A5">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A93D9E" w14:textId="77777777" w:rsidR="00F138D2" w:rsidRPr="005C66A5" w:rsidRDefault="00F138D2" w:rsidP="00F138D2">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5C66A5">
        <w:rPr>
          <w:rFonts w:ascii="Palatino Linotype" w:hAnsi="Palatino Linotype" w:cs="Arial"/>
          <w:i/>
          <w:sz w:val="22"/>
          <w:szCs w:val="22"/>
        </w:rPr>
        <w:t>, acompañado con el documento que pruebe la fecha en que presentó la solicitud.</w:t>
      </w:r>
    </w:p>
    <w:p w14:paraId="03ADC838" w14:textId="77777777" w:rsidR="00F138D2" w:rsidRPr="005C66A5" w:rsidRDefault="00F138D2" w:rsidP="00F138D2">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E6BC86" w14:textId="77777777" w:rsidR="00F138D2" w:rsidRPr="005C66A5" w:rsidRDefault="00F138D2" w:rsidP="00F138D2">
      <w:pPr>
        <w:spacing w:before="120" w:after="120"/>
        <w:ind w:left="709" w:right="709"/>
        <w:jc w:val="both"/>
        <w:rPr>
          <w:rFonts w:ascii="Palatino Linotype" w:hAnsi="Palatino Linotype" w:cs="Arial"/>
          <w:sz w:val="22"/>
          <w:szCs w:val="22"/>
        </w:rPr>
      </w:pPr>
      <w:r w:rsidRPr="005C66A5">
        <w:rPr>
          <w:rFonts w:ascii="Palatino Linotype" w:hAnsi="Palatino Linotype" w:cs="Arial"/>
          <w:sz w:val="22"/>
          <w:szCs w:val="22"/>
          <w:lang w:eastAsia="es-MX"/>
        </w:rPr>
        <w:t>(Énfasis añadido)</w:t>
      </w:r>
    </w:p>
    <w:p w14:paraId="7ADB32A6" w14:textId="4F3B20E2" w:rsidR="00F138D2" w:rsidRPr="005C66A5" w:rsidRDefault="00D225D4" w:rsidP="000B61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Es así que</w:t>
      </w:r>
      <w:r w:rsidR="00F138D2" w:rsidRPr="005C66A5">
        <w:rPr>
          <w:rFonts w:ascii="Palatino Linotype" w:hAnsi="Palatino Linotype" w:cs="Arial"/>
        </w:rPr>
        <w:t xml:space="preserve">, </w:t>
      </w:r>
      <w:r w:rsidR="00B357C6" w:rsidRPr="005C66A5">
        <w:rPr>
          <w:rFonts w:ascii="Palatino Linotype" w:hAnsi="Palatino Linotype" w:cs="Arial"/>
        </w:rPr>
        <w:t>los</w:t>
      </w:r>
      <w:r w:rsidR="00F138D2" w:rsidRPr="005C66A5">
        <w:rPr>
          <w:rFonts w:ascii="Palatino Linotype" w:hAnsi="Palatino Linotype" w:cs="Arial"/>
        </w:rPr>
        <w:t xml:space="preserve"> recurso</w:t>
      </w:r>
      <w:r w:rsidR="00B357C6" w:rsidRPr="005C66A5">
        <w:rPr>
          <w:rFonts w:ascii="Palatino Linotype" w:hAnsi="Palatino Linotype" w:cs="Arial"/>
        </w:rPr>
        <w:t>s</w:t>
      </w:r>
      <w:r w:rsidR="00F138D2" w:rsidRPr="005C66A5">
        <w:rPr>
          <w:rFonts w:ascii="Palatino Linotype" w:hAnsi="Palatino Linotype" w:cs="Arial"/>
        </w:rPr>
        <w:t xml:space="preserve"> de revisión se ha</w:t>
      </w:r>
      <w:r w:rsidR="00B357C6" w:rsidRPr="005C66A5">
        <w:rPr>
          <w:rFonts w:ascii="Palatino Linotype" w:hAnsi="Palatino Linotype" w:cs="Arial"/>
        </w:rPr>
        <w:t>n</w:t>
      </w:r>
      <w:r w:rsidR="00F138D2" w:rsidRPr="005C66A5">
        <w:rPr>
          <w:rFonts w:ascii="Palatino Linotype" w:hAnsi="Palatino Linotype" w:cs="Arial"/>
        </w:rPr>
        <w:t xml:space="preserve"> de interponer dentro del plazo de quince días hábiles, contados a partir del día siguiente al de aquel, en que el particular tuvo conocimiento de la resolución respectiva; sin embargo, tratándose de una negativa ficta, evidentemente no existi</w:t>
      </w:r>
      <w:r w:rsidR="00B357C6" w:rsidRPr="005C66A5">
        <w:rPr>
          <w:rFonts w:ascii="Palatino Linotype" w:hAnsi="Palatino Linotype" w:cs="Arial"/>
        </w:rPr>
        <w:t>eron</w:t>
      </w:r>
      <w:r w:rsidR="00F138D2" w:rsidRPr="005C66A5">
        <w:rPr>
          <w:rFonts w:ascii="Palatino Linotype" w:hAnsi="Palatino Linotype" w:cs="Arial"/>
        </w:rPr>
        <w:t xml:space="preserve"> respuesta</w:t>
      </w:r>
      <w:r w:rsidR="00B357C6" w:rsidRPr="005C66A5">
        <w:rPr>
          <w:rFonts w:ascii="Palatino Linotype" w:hAnsi="Palatino Linotype" w:cs="Arial"/>
        </w:rPr>
        <w:t>s</w:t>
      </w:r>
      <w:r w:rsidR="00F138D2" w:rsidRPr="005C66A5">
        <w:rPr>
          <w:rFonts w:ascii="Palatino Linotype" w:hAnsi="Palatino Linotype" w:cs="Arial"/>
        </w:rPr>
        <w:t xml:space="preserve"> a la</w:t>
      </w:r>
      <w:r w:rsidR="00B357C6" w:rsidRPr="005C66A5">
        <w:rPr>
          <w:rFonts w:ascii="Palatino Linotype" w:hAnsi="Palatino Linotype" w:cs="Arial"/>
        </w:rPr>
        <w:t>s</w:t>
      </w:r>
      <w:r w:rsidR="00F138D2" w:rsidRPr="005C66A5">
        <w:rPr>
          <w:rFonts w:ascii="Palatino Linotype" w:hAnsi="Palatino Linotype" w:cs="Arial"/>
        </w:rPr>
        <w:t xml:space="preserve"> solicitud</w:t>
      </w:r>
      <w:r w:rsidR="00B357C6" w:rsidRPr="005C66A5">
        <w:rPr>
          <w:rFonts w:ascii="Palatino Linotype" w:hAnsi="Palatino Linotype" w:cs="Arial"/>
        </w:rPr>
        <w:t>es</w:t>
      </w:r>
      <w:r w:rsidR="00F138D2" w:rsidRPr="005C66A5">
        <w:rPr>
          <w:rFonts w:ascii="Palatino Linotype" w:hAnsi="Palatino Linotype" w:cs="Arial"/>
        </w:rPr>
        <w:t xml:space="preserve"> de información por parte del </w:t>
      </w:r>
      <w:r w:rsidR="00F138D2" w:rsidRPr="005C66A5">
        <w:rPr>
          <w:rFonts w:ascii="Palatino Linotype" w:hAnsi="Palatino Linotype" w:cs="Arial"/>
          <w:b/>
        </w:rPr>
        <w:t>SUJETO OBLIGADO</w:t>
      </w:r>
      <w:r w:rsidR="00F138D2" w:rsidRPr="005C66A5">
        <w:rPr>
          <w:rFonts w:ascii="Palatino Linotype" w:hAnsi="Palatino Linotype" w:cs="Arial"/>
        </w:rPr>
        <w:t>, a partir de la cual pudiera computarse dicho plazo, por tal motivo</w:t>
      </w:r>
      <w:r w:rsidR="00B357C6" w:rsidRPr="005C66A5">
        <w:rPr>
          <w:rFonts w:ascii="Palatino Linotype" w:hAnsi="Palatino Linotype" w:cs="Arial"/>
        </w:rPr>
        <w:t>,</w:t>
      </w:r>
      <w:r w:rsidR="00F138D2" w:rsidRPr="005C66A5">
        <w:rPr>
          <w:rFonts w:ascii="Palatino Linotype" w:hAnsi="Palatino Linotype" w:cs="Arial"/>
        </w:rPr>
        <w:t xml:space="preserve"> es pertinente establecer que no existe plazo específico para la interposición de</w:t>
      </w:r>
      <w:r w:rsidR="00B357C6" w:rsidRPr="005C66A5">
        <w:rPr>
          <w:rFonts w:ascii="Palatino Linotype" w:hAnsi="Palatino Linotype" w:cs="Arial"/>
        </w:rPr>
        <w:t xml:space="preserve"> </w:t>
      </w:r>
      <w:r w:rsidR="00F138D2" w:rsidRPr="005C66A5">
        <w:rPr>
          <w:rFonts w:ascii="Palatino Linotype" w:hAnsi="Palatino Linotype" w:cs="Arial"/>
        </w:rPr>
        <w:t>l</w:t>
      </w:r>
      <w:r w:rsidR="00B357C6" w:rsidRPr="005C66A5">
        <w:rPr>
          <w:rFonts w:ascii="Palatino Linotype" w:hAnsi="Palatino Linotype" w:cs="Arial"/>
        </w:rPr>
        <w:t>os</w:t>
      </w:r>
      <w:r w:rsidR="00F138D2" w:rsidRPr="005C66A5">
        <w:rPr>
          <w:rFonts w:ascii="Palatino Linotype" w:hAnsi="Palatino Linotype" w:cs="Arial"/>
        </w:rPr>
        <w:t xml:space="preserve"> recurso</w:t>
      </w:r>
      <w:r w:rsidR="00B357C6" w:rsidRPr="005C66A5">
        <w:rPr>
          <w:rFonts w:ascii="Palatino Linotype" w:hAnsi="Palatino Linotype" w:cs="Arial"/>
        </w:rPr>
        <w:t>s</w:t>
      </w:r>
      <w:r w:rsidR="00F138D2" w:rsidRPr="005C66A5">
        <w:rPr>
          <w:rFonts w:ascii="Palatino Linotype" w:hAnsi="Palatino Linotype" w:cs="Arial"/>
        </w:rPr>
        <w:t xml:space="preserve"> de revisión, y est</w:t>
      </w:r>
      <w:r w:rsidR="00B357C6" w:rsidRPr="005C66A5">
        <w:rPr>
          <w:rFonts w:ascii="Palatino Linotype" w:hAnsi="Palatino Linotype" w:cs="Arial"/>
        </w:rPr>
        <w:t>os</w:t>
      </w:r>
      <w:r w:rsidR="00F138D2" w:rsidRPr="005C66A5">
        <w:rPr>
          <w:rFonts w:ascii="Palatino Linotype" w:hAnsi="Palatino Linotype" w:cs="Arial"/>
        </w:rPr>
        <w:t xml:space="preserve"> puede</w:t>
      </w:r>
      <w:r w:rsidR="00B357C6" w:rsidRPr="005C66A5">
        <w:rPr>
          <w:rFonts w:ascii="Palatino Linotype" w:hAnsi="Palatino Linotype" w:cs="Arial"/>
        </w:rPr>
        <w:t>n</w:t>
      </w:r>
      <w:r w:rsidR="00F138D2" w:rsidRPr="005C66A5">
        <w:rPr>
          <w:rFonts w:ascii="Palatino Linotype" w:hAnsi="Palatino Linotype" w:cs="Arial"/>
        </w:rPr>
        <w:t xml:space="preserve"> ser presentado </w:t>
      </w:r>
      <w:r w:rsidR="00F138D2" w:rsidRPr="005C66A5">
        <w:rPr>
          <w:rFonts w:ascii="Palatino Linotype" w:hAnsi="Palatino Linotype" w:cs="Arial"/>
          <w:b/>
          <w:u w:val="single"/>
        </w:rPr>
        <w:t>en cualquier momento</w:t>
      </w:r>
      <w:r w:rsidR="00F138D2" w:rsidRPr="005C66A5">
        <w:rPr>
          <w:rFonts w:ascii="Palatino Linotype" w:hAnsi="Palatino Linotype" w:cs="Arial"/>
        </w:rPr>
        <w:t>. Por lo que la interposición de</w:t>
      </w:r>
      <w:r w:rsidR="00B357C6" w:rsidRPr="005C66A5">
        <w:rPr>
          <w:rFonts w:ascii="Palatino Linotype" w:hAnsi="Palatino Linotype" w:cs="Arial"/>
        </w:rPr>
        <w:t xml:space="preserve"> </w:t>
      </w:r>
      <w:r w:rsidR="00F138D2" w:rsidRPr="005C66A5">
        <w:rPr>
          <w:rFonts w:ascii="Palatino Linotype" w:hAnsi="Palatino Linotype" w:cs="Arial"/>
        </w:rPr>
        <w:t>l</w:t>
      </w:r>
      <w:r w:rsidR="00B357C6" w:rsidRPr="005C66A5">
        <w:rPr>
          <w:rFonts w:ascii="Palatino Linotype" w:hAnsi="Palatino Linotype" w:cs="Arial"/>
        </w:rPr>
        <w:t>os</w:t>
      </w:r>
      <w:r w:rsidR="00F138D2" w:rsidRPr="005C66A5">
        <w:rPr>
          <w:rFonts w:ascii="Palatino Linotype" w:hAnsi="Palatino Linotype" w:cs="Arial"/>
        </w:rPr>
        <w:t xml:space="preserve"> presente</w:t>
      </w:r>
      <w:r w:rsidR="00B357C6" w:rsidRPr="005C66A5">
        <w:rPr>
          <w:rFonts w:ascii="Palatino Linotype" w:hAnsi="Palatino Linotype" w:cs="Arial"/>
        </w:rPr>
        <w:t>s</w:t>
      </w:r>
      <w:r w:rsidR="00F138D2" w:rsidRPr="005C66A5">
        <w:rPr>
          <w:rFonts w:ascii="Palatino Linotype" w:hAnsi="Palatino Linotype" w:cs="Arial"/>
        </w:rPr>
        <w:t xml:space="preserve"> recurso</w:t>
      </w:r>
      <w:r w:rsidR="00B357C6" w:rsidRPr="005C66A5">
        <w:rPr>
          <w:rFonts w:ascii="Palatino Linotype" w:hAnsi="Palatino Linotype" w:cs="Arial"/>
        </w:rPr>
        <w:t>s</w:t>
      </w:r>
      <w:r w:rsidR="00F138D2" w:rsidRPr="005C66A5">
        <w:rPr>
          <w:rFonts w:ascii="Palatino Linotype" w:hAnsi="Palatino Linotype" w:cs="Arial"/>
        </w:rPr>
        <w:t xml:space="preserve"> de revisión resulta oportuna.</w:t>
      </w:r>
    </w:p>
    <w:p w14:paraId="3437EDE5" w14:textId="77777777" w:rsidR="005E2E7B" w:rsidRPr="005C66A5" w:rsidRDefault="00F138D2" w:rsidP="005E2E7B">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cs="Arial"/>
        </w:rPr>
      </w:pPr>
      <w:proofErr w:type="spellStart"/>
      <w:r w:rsidRPr="005C66A5">
        <w:rPr>
          <w:rFonts w:ascii="Palatino Linotype" w:hAnsi="Palatino Linotype" w:cs="Arial"/>
          <w:b/>
          <w:szCs w:val="28"/>
        </w:rPr>
        <w:t>Procedibilidad</w:t>
      </w:r>
      <w:proofErr w:type="spellEnd"/>
      <w:r w:rsidRPr="005C66A5">
        <w:rPr>
          <w:rFonts w:ascii="Palatino Linotype" w:hAnsi="Palatino Linotype" w:cs="Arial"/>
          <w:b/>
          <w:szCs w:val="28"/>
        </w:rPr>
        <w:t xml:space="preserve">. </w:t>
      </w:r>
      <w:r w:rsidR="005E2E7B" w:rsidRPr="005C66A5">
        <w:rPr>
          <w:rFonts w:ascii="Palatino Linotype" w:hAnsi="Palatino Linotype" w:cs="Arial"/>
        </w:rPr>
        <w:t xml:space="preserve">Esta Ponencia considera importante abordar el análisis de los requisitos de </w:t>
      </w:r>
      <w:proofErr w:type="spellStart"/>
      <w:r w:rsidR="005E2E7B" w:rsidRPr="005C66A5">
        <w:rPr>
          <w:rFonts w:ascii="Palatino Linotype" w:hAnsi="Palatino Linotype" w:cs="Arial"/>
        </w:rPr>
        <w:t>procedibilidad</w:t>
      </w:r>
      <w:proofErr w:type="spellEnd"/>
      <w:r w:rsidR="005E2E7B" w:rsidRPr="005C66A5">
        <w:rPr>
          <w:rFonts w:ascii="Palatino Linotype" w:hAnsi="Palatino Linotype" w:cs="Arial"/>
        </w:rPr>
        <w:t xml:space="preserve"> de los recursos de revisión, así el artículo 180, de la </w:t>
      </w:r>
      <w:r w:rsidR="005E2E7B" w:rsidRPr="005C66A5">
        <w:rPr>
          <w:rFonts w:ascii="Palatino Linotype" w:hAnsi="Palatino Linotype" w:cs="Arial"/>
          <w:lang w:eastAsia="es-MX"/>
        </w:rPr>
        <w:lastRenderedPageBreak/>
        <w:t xml:space="preserve">Ley de Transparencia y Acceso a la </w:t>
      </w:r>
      <w:r w:rsidR="005E2E7B" w:rsidRPr="005C66A5">
        <w:rPr>
          <w:rFonts w:ascii="Palatino Linotype" w:hAnsi="Palatino Linotype" w:cs="Arial"/>
        </w:rPr>
        <w:t>Información</w:t>
      </w:r>
      <w:r w:rsidR="005E2E7B" w:rsidRPr="005C66A5">
        <w:rPr>
          <w:rFonts w:ascii="Palatino Linotype" w:hAnsi="Palatino Linotype" w:cs="Arial"/>
          <w:lang w:eastAsia="es-MX"/>
        </w:rPr>
        <w:t xml:space="preserve"> Pública del Estado de México y Municipios, que </w:t>
      </w:r>
      <w:r w:rsidR="005E2E7B" w:rsidRPr="005C66A5">
        <w:rPr>
          <w:rFonts w:ascii="Palatino Linotype" w:hAnsi="Palatino Linotype" w:cs="Arial"/>
        </w:rPr>
        <w:t>establece lo siguiente:</w:t>
      </w:r>
    </w:p>
    <w:p w14:paraId="60AE4215"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i/>
          <w:sz w:val="22"/>
          <w:szCs w:val="22"/>
        </w:rPr>
        <w:t>“</w:t>
      </w:r>
      <w:r w:rsidRPr="005C66A5">
        <w:rPr>
          <w:rFonts w:ascii="Palatino Linotype" w:hAnsi="Palatino Linotype"/>
          <w:b/>
          <w:i/>
          <w:sz w:val="22"/>
          <w:szCs w:val="22"/>
        </w:rPr>
        <w:t xml:space="preserve">Artículo 180. </w:t>
      </w:r>
      <w:r w:rsidRPr="005C66A5">
        <w:rPr>
          <w:rFonts w:ascii="Palatino Linotype" w:hAnsi="Palatino Linotype"/>
          <w:i/>
          <w:sz w:val="22"/>
          <w:szCs w:val="22"/>
        </w:rPr>
        <w:t xml:space="preserve">El </w:t>
      </w:r>
      <w:r w:rsidRPr="005C66A5">
        <w:rPr>
          <w:rFonts w:ascii="Palatino Linotype" w:hAnsi="Palatino Linotype" w:cs="Arial"/>
          <w:i/>
          <w:sz w:val="22"/>
          <w:szCs w:val="22"/>
        </w:rPr>
        <w:t>recurso</w:t>
      </w:r>
      <w:r w:rsidRPr="005C66A5">
        <w:rPr>
          <w:rFonts w:ascii="Palatino Linotype" w:hAnsi="Palatino Linotype"/>
          <w:i/>
          <w:sz w:val="22"/>
          <w:szCs w:val="22"/>
        </w:rPr>
        <w:t xml:space="preserve"> </w:t>
      </w:r>
      <w:r w:rsidRPr="005C66A5">
        <w:rPr>
          <w:rFonts w:ascii="Palatino Linotype" w:hAnsi="Palatino Linotype" w:cs="Arial"/>
          <w:i/>
          <w:color w:val="222222"/>
          <w:sz w:val="22"/>
          <w:szCs w:val="22"/>
          <w:lang w:eastAsia="es-MX"/>
        </w:rPr>
        <w:t>de</w:t>
      </w:r>
      <w:r w:rsidRPr="005C66A5">
        <w:rPr>
          <w:rFonts w:ascii="Palatino Linotype" w:hAnsi="Palatino Linotype"/>
          <w:i/>
          <w:sz w:val="22"/>
          <w:szCs w:val="22"/>
        </w:rPr>
        <w:t xml:space="preserve"> revisión contendrá:</w:t>
      </w:r>
    </w:p>
    <w:p w14:paraId="1829FBF1"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I. </w:t>
      </w:r>
      <w:r w:rsidRPr="005C66A5">
        <w:rPr>
          <w:rFonts w:ascii="Palatino Linotype" w:hAnsi="Palatino Linotype"/>
          <w:i/>
          <w:sz w:val="22"/>
          <w:szCs w:val="22"/>
        </w:rPr>
        <w:t xml:space="preserve">El sujeto obligado ante </w:t>
      </w:r>
      <w:r w:rsidRPr="005C66A5">
        <w:rPr>
          <w:rFonts w:ascii="Palatino Linotype" w:hAnsi="Palatino Linotype" w:cs="Arial"/>
          <w:i/>
          <w:sz w:val="22"/>
          <w:szCs w:val="22"/>
        </w:rPr>
        <w:t>la</w:t>
      </w:r>
      <w:r w:rsidRPr="005C66A5">
        <w:rPr>
          <w:rFonts w:ascii="Palatino Linotype" w:hAnsi="Palatino Linotype"/>
          <w:i/>
          <w:sz w:val="22"/>
          <w:szCs w:val="22"/>
        </w:rPr>
        <w:t xml:space="preserve"> cual </w:t>
      </w:r>
      <w:r w:rsidRPr="005C66A5">
        <w:rPr>
          <w:rFonts w:ascii="Palatino Linotype" w:hAnsi="Palatino Linotype" w:cs="Arial"/>
          <w:i/>
          <w:color w:val="222222"/>
          <w:sz w:val="22"/>
          <w:szCs w:val="22"/>
          <w:lang w:eastAsia="es-MX"/>
        </w:rPr>
        <w:t>se</w:t>
      </w:r>
      <w:r w:rsidRPr="005C66A5">
        <w:rPr>
          <w:rFonts w:ascii="Palatino Linotype" w:hAnsi="Palatino Linotype"/>
          <w:i/>
          <w:sz w:val="22"/>
          <w:szCs w:val="22"/>
        </w:rPr>
        <w:t xml:space="preserve"> presentó la solicitud;</w:t>
      </w:r>
    </w:p>
    <w:p w14:paraId="1DB31E00"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II. </w:t>
      </w:r>
      <w:r w:rsidRPr="005C66A5">
        <w:rPr>
          <w:rFonts w:ascii="Palatino Linotype" w:hAnsi="Palatino Linotype"/>
          <w:b/>
          <w:i/>
          <w:sz w:val="22"/>
          <w:szCs w:val="22"/>
          <w:u w:val="single"/>
        </w:rPr>
        <w:t xml:space="preserve">El nombre del solicitante </w:t>
      </w:r>
      <w:r w:rsidRPr="005C66A5">
        <w:rPr>
          <w:rFonts w:ascii="Palatino Linotype" w:hAnsi="Palatino Linotype" w:cs="Arial"/>
          <w:b/>
          <w:i/>
          <w:color w:val="222222"/>
          <w:sz w:val="22"/>
          <w:szCs w:val="22"/>
          <w:u w:val="single"/>
          <w:lang w:eastAsia="es-MX"/>
        </w:rPr>
        <w:t>que</w:t>
      </w:r>
      <w:r w:rsidRPr="005C66A5">
        <w:rPr>
          <w:rFonts w:ascii="Palatino Linotype" w:hAnsi="Palatino Linotype"/>
          <w:b/>
          <w:i/>
          <w:sz w:val="22"/>
          <w:szCs w:val="22"/>
          <w:u w:val="single"/>
        </w:rPr>
        <w:t xml:space="preserve"> recurre</w:t>
      </w:r>
      <w:r w:rsidRPr="005C66A5">
        <w:rPr>
          <w:rFonts w:ascii="Palatino Linotype" w:hAnsi="Palatino Linotype"/>
          <w:b/>
          <w:i/>
          <w:sz w:val="22"/>
          <w:szCs w:val="22"/>
        </w:rPr>
        <w:t xml:space="preserve"> </w:t>
      </w:r>
      <w:r w:rsidRPr="005C66A5">
        <w:rPr>
          <w:rFonts w:ascii="Palatino Linotype" w:hAnsi="Palatino Linotype"/>
          <w:i/>
          <w:sz w:val="22"/>
          <w:szCs w:val="22"/>
        </w:rPr>
        <w:t>o de su representante y, en su caso, del tercero interesado, así como la dirección o medio que señale para recibir notificaciones;</w:t>
      </w:r>
    </w:p>
    <w:p w14:paraId="7B92AA7B"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III. </w:t>
      </w:r>
      <w:r w:rsidRPr="005C66A5">
        <w:rPr>
          <w:rFonts w:ascii="Palatino Linotype" w:hAnsi="Palatino Linotype"/>
          <w:i/>
          <w:sz w:val="22"/>
          <w:szCs w:val="22"/>
        </w:rPr>
        <w:t xml:space="preserve">El número de folio de </w:t>
      </w:r>
      <w:r w:rsidRPr="005C66A5">
        <w:rPr>
          <w:rFonts w:ascii="Palatino Linotype" w:hAnsi="Palatino Linotype" w:cs="Arial"/>
          <w:i/>
          <w:color w:val="222222"/>
          <w:sz w:val="22"/>
          <w:szCs w:val="22"/>
          <w:lang w:eastAsia="es-MX"/>
        </w:rPr>
        <w:t>respuesta</w:t>
      </w:r>
      <w:r w:rsidRPr="005C66A5">
        <w:rPr>
          <w:rFonts w:ascii="Palatino Linotype" w:hAnsi="Palatino Linotype"/>
          <w:i/>
          <w:sz w:val="22"/>
          <w:szCs w:val="22"/>
        </w:rPr>
        <w:t xml:space="preserve"> de la solicitud de acceso;</w:t>
      </w:r>
    </w:p>
    <w:p w14:paraId="44A331A3"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IV. </w:t>
      </w:r>
      <w:r w:rsidRPr="005C66A5">
        <w:rPr>
          <w:rFonts w:ascii="Palatino Linotype" w:hAnsi="Palatino Linotype"/>
          <w:i/>
          <w:sz w:val="22"/>
          <w:szCs w:val="22"/>
        </w:rPr>
        <w:t xml:space="preserve">La fecha en que fue </w:t>
      </w:r>
      <w:r w:rsidRPr="005C66A5">
        <w:rPr>
          <w:rFonts w:ascii="Palatino Linotype" w:hAnsi="Palatino Linotype" w:cs="Arial"/>
          <w:i/>
          <w:color w:val="222222"/>
          <w:sz w:val="22"/>
          <w:szCs w:val="22"/>
          <w:lang w:eastAsia="es-MX"/>
        </w:rPr>
        <w:t>notificada</w:t>
      </w:r>
      <w:r w:rsidRPr="005C66A5">
        <w:rPr>
          <w:rFonts w:ascii="Palatino Linotype" w:hAnsi="Palatino Linotype"/>
          <w:i/>
          <w:sz w:val="22"/>
          <w:szCs w:val="22"/>
        </w:rPr>
        <w:t xml:space="preserve"> la respuesta al solicitante o tuvo conocimiento del acto reclamado, o de presentación de la solicitud, en caso de falta de respuesta;</w:t>
      </w:r>
    </w:p>
    <w:p w14:paraId="43B404EB"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V. </w:t>
      </w:r>
      <w:r w:rsidRPr="005C66A5">
        <w:rPr>
          <w:rFonts w:ascii="Palatino Linotype" w:hAnsi="Palatino Linotype"/>
          <w:i/>
          <w:sz w:val="22"/>
          <w:szCs w:val="22"/>
        </w:rPr>
        <w:t xml:space="preserve">El acto que se </w:t>
      </w:r>
      <w:r w:rsidRPr="005C66A5">
        <w:rPr>
          <w:rFonts w:ascii="Palatino Linotype" w:hAnsi="Palatino Linotype" w:cs="Arial"/>
          <w:i/>
          <w:color w:val="222222"/>
          <w:sz w:val="22"/>
          <w:szCs w:val="22"/>
          <w:lang w:eastAsia="es-MX"/>
        </w:rPr>
        <w:t>recurre</w:t>
      </w:r>
      <w:r w:rsidRPr="005C66A5">
        <w:rPr>
          <w:rFonts w:ascii="Palatino Linotype" w:hAnsi="Palatino Linotype"/>
          <w:i/>
          <w:sz w:val="22"/>
          <w:szCs w:val="22"/>
        </w:rPr>
        <w:t>;</w:t>
      </w:r>
    </w:p>
    <w:p w14:paraId="6C2D88E1"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VI. </w:t>
      </w:r>
      <w:r w:rsidRPr="005C66A5">
        <w:rPr>
          <w:rFonts w:ascii="Palatino Linotype" w:hAnsi="Palatino Linotype"/>
          <w:i/>
          <w:sz w:val="22"/>
          <w:szCs w:val="22"/>
        </w:rPr>
        <w:t xml:space="preserve">Las razones o </w:t>
      </w:r>
      <w:r w:rsidRPr="005C66A5">
        <w:rPr>
          <w:rFonts w:ascii="Palatino Linotype" w:hAnsi="Palatino Linotype" w:cs="Arial"/>
          <w:i/>
          <w:color w:val="222222"/>
          <w:sz w:val="22"/>
          <w:szCs w:val="22"/>
          <w:lang w:eastAsia="es-MX"/>
        </w:rPr>
        <w:t>motivos</w:t>
      </w:r>
      <w:r w:rsidRPr="005C66A5">
        <w:rPr>
          <w:rFonts w:ascii="Palatino Linotype" w:hAnsi="Palatino Linotype"/>
          <w:i/>
          <w:sz w:val="22"/>
          <w:szCs w:val="22"/>
        </w:rPr>
        <w:t xml:space="preserve"> de inconformidad;</w:t>
      </w:r>
    </w:p>
    <w:p w14:paraId="29E913F4" w14:textId="77777777" w:rsidR="005E2E7B" w:rsidRPr="005C66A5" w:rsidRDefault="005E2E7B" w:rsidP="005E2E7B">
      <w:pPr>
        <w:spacing w:before="160" w:after="160"/>
        <w:ind w:left="709" w:right="709"/>
        <w:jc w:val="both"/>
        <w:rPr>
          <w:rFonts w:ascii="Palatino Linotype" w:hAnsi="Palatino Linotype"/>
          <w:b/>
          <w:i/>
          <w:sz w:val="22"/>
          <w:szCs w:val="22"/>
        </w:rPr>
      </w:pPr>
      <w:r w:rsidRPr="005C66A5">
        <w:rPr>
          <w:rFonts w:ascii="Palatino Linotype" w:hAnsi="Palatino Linotype"/>
          <w:b/>
          <w:i/>
          <w:sz w:val="22"/>
          <w:szCs w:val="22"/>
        </w:rPr>
        <w:t xml:space="preserve">VII. </w:t>
      </w:r>
      <w:r w:rsidRPr="005C66A5">
        <w:rPr>
          <w:rFonts w:ascii="Palatino Linotype" w:hAnsi="Palatino Linotype"/>
          <w:i/>
          <w:sz w:val="22"/>
          <w:szCs w:val="22"/>
        </w:rPr>
        <w:t>La copia de la respuesta que se impugna y, en su caso, de la notificación correspondiente, en el caso de respuesta de la solicitud; y</w:t>
      </w:r>
    </w:p>
    <w:p w14:paraId="6DAF46FD" w14:textId="77777777" w:rsidR="005E2E7B" w:rsidRPr="005C66A5" w:rsidRDefault="005E2E7B" w:rsidP="005E2E7B">
      <w:pPr>
        <w:spacing w:before="160" w:after="160"/>
        <w:ind w:left="709" w:right="709"/>
        <w:jc w:val="both"/>
        <w:rPr>
          <w:rFonts w:ascii="Palatino Linotype" w:hAnsi="Palatino Linotype"/>
          <w:i/>
          <w:sz w:val="22"/>
          <w:szCs w:val="22"/>
        </w:rPr>
      </w:pPr>
      <w:r w:rsidRPr="005C66A5">
        <w:rPr>
          <w:rFonts w:ascii="Palatino Linotype" w:hAnsi="Palatino Linotype"/>
          <w:b/>
          <w:i/>
          <w:sz w:val="22"/>
          <w:szCs w:val="22"/>
        </w:rPr>
        <w:t xml:space="preserve">VIII. </w:t>
      </w:r>
      <w:r w:rsidRPr="005C66A5">
        <w:rPr>
          <w:rFonts w:ascii="Palatino Linotype" w:hAnsi="Palatino Linotype"/>
          <w:i/>
          <w:sz w:val="22"/>
          <w:szCs w:val="22"/>
        </w:rPr>
        <w:t>Firma del recurrente, en su caso, cuando se presente por escrito, requisito sin el cual se dará trámite al recurso.</w:t>
      </w:r>
    </w:p>
    <w:p w14:paraId="78433F75" w14:textId="77777777" w:rsidR="005E2E7B" w:rsidRPr="005C66A5" w:rsidRDefault="005E2E7B" w:rsidP="005E2E7B">
      <w:pPr>
        <w:spacing w:before="160" w:after="160"/>
        <w:ind w:left="709" w:right="709"/>
        <w:jc w:val="both"/>
        <w:rPr>
          <w:rFonts w:ascii="Palatino Linotype" w:hAnsi="Palatino Linotype"/>
          <w:i/>
          <w:sz w:val="22"/>
          <w:szCs w:val="22"/>
        </w:rPr>
      </w:pPr>
      <w:r w:rsidRPr="005C66A5">
        <w:rPr>
          <w:rFonts w:ascii="Palatino Linotype" w:hAnsi="Palatino Linotype"/>
          <w:i/>
          <w:sz w:val="22"/>
          <w:szCs w:val="22"/>
        </w:rPr>
        <w:t>Adicionalmente, se podrán anexar las pruebas y demás elementos que considere procedentes someter a juicio del Instituto.</w:t>
      </w:r>
    </w:p>
    <w:p w14:paraId="46E66CE8" w14:textId="77777777" w:rsidR="005E2E7B" w:rsidRPr="005C66A5" w:rsidRDefault="005E2E7B" w:rsidP="005E2E7B">
      <w:pPr>
        <w:spacing w:before="160" w:after="160"/>
        <w:ind w:left="709" w:right="709"/>
        <w:jc w:val="both"/>
        <w:rPr>
          <w:rFonts w:ascii="Palatino Linotype" w:hAnsi="Palatino Linotype"/>
          <w:i/>
          <w:sz w:val="22"/>
          <w:szCs w:val="22"/>
        </w:rPr>
      </w:pPr>
      <w:r w:rsidRPr="005C66A5">
        <w:rPr>
          <w:rFonts w:ascii="Palatino Linotype" w:hAnsi="Palatino Linotype"/>
          <w:i/>
          <w:sz w:val="22"/>
          <w:szCs w:val="22"/>
        </w:rPr>
        <w:t>En ningún caso será necesario que el particular ratifique el recurso de revisión interpuesto.</w:t>
      </w:r>
    </w:p>
    <w:p w14:paraId="10ECCE6F" w14:textId="77777777" w:rsidR="005E2E7B" w:rsidRPr="005C66A5" w:rsidRDefault="005E2E7B" w:rsidP="005E2E7B">
      <w:pPr>
        <w:spacing w:before="160" w:after="160"/>
        <w:ind w:left="709" w:right="709"/>
        <w:jc w:val="both"/>
        <w:rPr>
          <w:rFonts w:ascii="Palatino Linotype" w:hAnsi="Palatino Linotype"/>
          <w:i/>
          <w:sz w:val="22"/>
          <w:szCs w:val="22"/>
        </w:rPr>
      </w:pPr>
      <w:r w:rsidRPr="005C66A5">
        <w:rPr>
          <w:rFonts w:ascii="Palatino Linotype" w:hAnsi="Palatino Linotype"/>
          <w:b/>
          <w:i/>
          <w:sz w:val="22"/>
          <w:szCs w:val="22"/>
          <w:u w:val="single"/>
        </w:rPr>
        <w:t xml:space="preserve">En caso de </w:t>
      </w:r>
      <w:r w:rsidRPr="005C66A5">
        <w:rPr>
          <w:rFonts w:ascii="Palatino Linotype" w:hAnsi="Palatino Linotype" w:cs="Arial"/>
          <w:b/>
          <w:i/>
          <w:color w:val="222222"/>
          <w:sz w:val="22"/>
          <w:szCs w:val="22"/>
          <w:u w:val="single"/>
          <w:lang w:eastAsia="es-MX"/>
        </w:rPr>
        <w:t>que</w:t>
      </w:r>
      <w:r w:rsidRPr="005C66A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5C66A5">
        <w:rPr>
          <w:rFonts w:ascii="Palatino Linotype" w:hAnsi="Palatino Linotype"/>
          <w:i/>
          <w:sz w:val="22"/>
          <w:szCs w:val="22"/>
        </w:rPr>
        <w:t>, IV, VII y VIII.”</w:t>
      </w:r>
    </w:p>
    <w:p w14:paraId="67B83D1B" w14:textId="77777777" w:rsidR="005E2E7B" w:rsidRPr="005C66A5" w:rsidRDefault="005E2E7B" w:rsidP="005E2E7B">
      <w:pPr>
        <w:spacing w:before="160" w:after="160"/>
        <w:ind w:left="709" w:right="709"/>
        <w:jc w:val="both"/>
        <w:rPr>
          <w:rFonts w:ascii="Palatino Linotype" w:hAnsi="Palatino Linotype"/>
          <w:sz w:val="22"/>
          <w:szCs w:val="22"/>
        </w:rPr>
      </w:pPr>
      <w:r w:rsidRPr="005C66A5">
        <w:rPr>
          <w:rFonts w:ascii="Palatino Linotype" w:hAnsi="Palatino Linotype"/>
          <w:sz w:val="22"/>
          <w:szCs w:val="22"/>
        </w:rPr>
        <w:t>(Énfasis añadido)</w:t>
      </w:r>
    </w:p>
    <w:p w14:paraId="220D2B46" w14:textId="08DA39F8"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color w:val="000000"/>
        </w:rPr>
      </w:pPr>
      <w:r w:rsidRPr="005C66A5">
        <w:rPr>
          <w:rFonts w:ascii="Palatino Linotype" w:hAnsi="Palatino Linotype"/>
        </w:rPr>
        <w:t xml:space="preserve">En principio, de una interpretación del artículo transcrito se observan los requisitos que </w:t>
      </w:r>
      <w:r w:rsidRPr="005C66A5">
        <w:rPr>
          <w:rFonts w:ascii="Palatino Linotype" w:hAnsi="Palatino Linotype" w:cs="Arial"/>
        </w:rPr>
        <w:t>deberán</w:t>
      </w:r>
      <w:r w:rsidRPr="005C66A5">
        <w:rPr>
          <w:rFonts w:ascii="Palatino Linotype" w:hAnsi="Palatino Linotype"/>
        </w:rPr>
        <w:t xml:space="preserve"> contener los recursos de revisión; sobre el particular, de la revisión del expediente electrónico del </w:t>
      </w:r>
      <w:r w:rsidRPr="005C66A5">
        <w:rPr>
          <w:rFonts w:ascii="Palatino Linotype" w:hAnsi="Palatino Linotype"/>
          <w:b/>
        </w:rPr>
        <w:t>SAIMEX</w:t>
      </w:r>
      <w:r w:rsidRPr="005C66A5">
        <w:rPr>
          <w:rFonts w:ascii="Palatino Linotype" w:hAnsi="Palatino Linotype"/>
        </w:rPr>
        <w:t xml:space="preserve"> se desprende que la parte solicitante y ahora </w:t>
      </w:r>
      <w:r w:rsidRPr="005C66A5">
        <w:rPr>
          <w:rFonts w:ascii="Palatino Linotype" w:hAnsi="Palatino Linotype"/>
          <w:b/>
        </w:rPr>
        <w:t>RECURRENTE</w:t>
      </w:r>
      <w:r w:rsidRPr="005C66A5">
        <w:rPr>
          <w:rFonts w:ascii="Palatino Linotype" w:hAnsi="Palatino Linotype"/>
        </w:rPr>
        <w:t xml:space="preserve">, en ejercicio de su derecho de acceso a la información pública, no proporcionó su nombre para </w:t>
      </w:r>
      <w:r w:rsidRPr="005C66A5">
        <w:rPr>
          <w:rFonts w:ascii="Palatino Linotype" w:hAnsi="Palatino Linotype" w:cs="Arial"/>
        </w:rPr>
        <w:t xml:space="preserve">ser </w:t>
      </w:r>
      <w:r w:rsidRPr="005C66A5">
        <w:rPr>
          <w:rFonts w:ascii="Palatino Linotype" w:hAnsi="Palatino Linotype"/>
        </w:rPr>
        <w:t xml:space="preserve">identificado, ya que en el apartado correspondiente a </w:t>
      </w:r>
      <w:r w:rsidRPr="005C66A5">
        <w:rPr>
          <w:rFonts w:ascii="Palatino Linotype" w:hAnsi="Palatino Linotype"/>
        </w:rPr>
        <w:lastRenderedPageBreak/>
        <w:t>datos del solicitante, precisó como nombre “</w:t>
      </w:r>
      <w:r w:rsidR="002A07D9">
        <w:rPr>
          <w:rFonts w:ascii="Palatino Linotype" w:hAnsi="Palatino Linotype"/>
          <w:b/>
          <w:sz w:val="22"/>
          <w:szCs w:val="22"/>
          <w:lang w:val="es-ES_tradnl"/>
        </w:rPr>
        <w:t>XXXX</w:t>
      </w:r>
      <w:r w:rsidR="002A07D9" w:rsidRPr="001B3551">
        <w:rPr>
          <w:rFonts w:ascii="Palatino Linotype" w:hAnsi="Palatino Linotype"/>
          <w:b/>
          <w:sz w:val="22"/>
          <w:szCs w:val="22"/>
          <w:lang w:val="es-ES_tradnl"/>
        </w:rPr>
        <w:t xml:space="preserve"> </w:t>
      </w:r>
      <w:proofErr w:type="spellStart"/>
      <w:r w:rsidR="002A07D9">
        <w:rPr>
          <w:rFonts w:ascii="Palatino Linotype" w:hAnsi="Palatino Linotype"/>
          <w:b/>
          <w:sz w:val="22"/>
          <w:szCs w:val="22"/>
          <w:lang w:val="es-ES_tradnl"/>
        </w:rPr>
        <w:t>XXXX</w:t>
      </w:r>
      <w:proofErr w:type="spellEnd"/>
      <w:r w:rsidR="002A07D9" w:rsidRPr="001B3551">
        <w:rPr>
          <w:rFonts w:ascii="Palatino Linotype" w:hAnsi="Palatino Linotype"/>
          <w:b/>
          <w:sz w:val="22"/>
          <w:szCs w:val="22"/>
          <w:lang w:val="es-ES_tradnl"/>
        </w:rPr>
        <w:t xml:space="preserve"> </w:t>
      </w:r>
      <w:proofErr w:type="spellStart"/>
      <w:r w:rsidR="002A07D9">
        <w:rPr>
          <w:rFonts w:ascii="Palatino Linotype" w:hAnsi="Palatino Linotype"/>
          <w:b/>
          <w:sz w:val="22"/>
          <w:szCs w:val="22"/>
          <w:lang w:val="es-ES_tradnl"/>
        </w:rPr>
        <w:t>XXXX</w:t>
      </w:r>
      <w:proofErr w:type="spellEnd"/>
      <w:r w:rsidRPr="005C66A5">
        <w:rPr>
          <w:rFonts w:ascii="Palatino Linotype" w:hAnsi="Palatino Linotype"/>
        </w:rPr>
        <w:t xml:space="preserve">”; en virtud de lo anterior, no se tiene certeza sobre su identidad, lo que, en primera instancia, podría traducirse en que, no se colmaron los requisitos establecidos en el citado artículo 180, de la Ley de la materia. Empero lo anterior, debe destacarse que el artículo 15, de la </w:t>
      </w:r>
      <w:r w:rsidRPr="005C66A5">
        <w:rPr>
          <w:rFonts w:ascii="Palatino Linotype" w:hAnsi="Palatino Linotype" w:cs="Arial"/>
          <w:lang w:eastAsia="es-MX"/>
        </w:rPr>
        <w:t xml:space="preserve">Ley de Transparencia y Acceso a la </w:t>
      </w:r>
      <w:r w:rsidRPr="005C66A5">
        <w:rPr>
          <w:rFonts w:ascii="Palatino Linotype" w:hAnsi="Palatino Linotype" w:cs="Arial"/>
        </w:rPr>
        <w:t>Información</w:t>
      </w:r>
      <w:r w:rsidRPr="005C66A5">
        <w:rPr>
          <w:rFonts w:ascii="Palatino Linotype" w:hAnsi="Palatino Linotype" w:cs="Arial"/>
          <w:lang w:eastAsia="es-MX"/>
        </w:rPr>
        <w:t xml:space="preserve"> Pública del Estado de México y Municipios </w:t>
      </w:r>
      <w:r w:rsidRPr="005C66A5">
        <w:rPr>
          <w:rFonts w:ascii="Palatino Linotype" w:hAnsi="Palatino Linotype" w:cs="Arial"/>
          <w:iCs/>
        </w:rPr>
        <w:t xml:space="preserve">prevé que, </w:t>
      </w:r>
      <w:r w:rsidRPr="005C66A5">
        <w:rPr>
          <w:rFonts w:ascii="Palatino Linotype" w:hAnsi="Palatino Linotype"/>
        </w:rPr>
        <w:t xml:space="preserve">toda persona tendrá acceso a la </w:t>
      </w:r>
      <w:r w:rsidRPr="005C66A5">
        <w:rPr>
          <w:rFonts w:ascii="Palatino Linotype" w:hAnsi="Palatino Linotype" w:cs="Arial"/>
        </w:rPr>
        <w:t>información</w:t>
      </w:r>
      <w:r w:rsidRPr="005C66A5">
        <w:rPr>
          <w:rFonts w:ascii="Palatino Linotype" w:hAnsi="Palatino Linotype"/>
        </w:rPr>
        <w:t xml:space="preserve"> </w:t>
      </w:r>
      <w:r w:rsidRPr="005C66A5">
        <w:rPr>
          <w:rFonts w:ascii="Palatino Linotype" w:hAnsi="Palatino Linotype" w:cs="Arial"/>
          <w:color w:val="000000"/>
        </w:rPr>
        <w:t xml:space="preserve">sin necesidad de acreditar interés alguno o justificar su </w:t>
      </w:r>
      <w:r w:rsidRPr="005C66A5">
        <w:rPr>
          <w:rFonts w:ascii="Palatino Linotype" w:hAnsi="Palatino Linotype"/>
        </w:rPr>
        <w:t>utilización</w:t>
      </w:r>
      <w:r w:rsidRPr="005C66A5">
        <w:rPr>
          <w:rFonts w:ascii="Palatino Linotype" w:hAnsi="Palatino Linotype" w:cs="Arial"/>
          <w:color w:val="000000"/>
        </w:rPr>
        <w:t xml:space="preserve">, de lo que se advierte que, para el </w:t>
      </w:r>
      <w:r w:rsidRPr="005C66A5">
        <w:rPr>
          <w:rFonts w:ascii="Palatino Linotype" w:hAnsi="Palatino Linotype"/>
        </w:rPr>
        <w:t>ejercicio</w:t>
      </w:r>
      <w:r w:rsidRPr="005C66A5">
        <w:rPr>
          <w:rFonts w:ascii="Palatino Linotype" w:hAnsi="Palatino Linotype" w:cs="Arial"/>
          <w:color w:val="000000"/>
        </w:rPr>
        <w:t xml:space="preserve"> del derecho de acceso a la información pública, el nombre completo no es un requisito </w:t>
      </w:r>
      <w:r w:rsidRPr="005C66A5">
        <w:rPr>
          <w:rFonts w:ascii="Palatino Linotype" w:hAnsi="Palatino Linotype" w:cs="Arial"/>
          <w:i/>
          <w:color w:val="000000"/>
        </w:rPr>
        <w:t>sine qua non</w:t>
      </w:r>
      <w:r w:rsidRPr="005C66A5">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14:paraId="6E41D692"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Correlativo a </w:t>
      </w:r>
      <w:r w:rsidRPr="005C66A5">
        <w:rPr>
          <w:rFonts w:ascii="Palatino Linotype" w:hAnsi="Palatino Linotype" w:cs="Arial"/>
          <w:color w:val="000000"/>
        </w:rPr>
        <w:t>ello</w:t>
      </w:r>
      <w:r w:rsidRPr="005C66A5">
        <w:rPr>
          <w:rFonts w:ascii="Palatino Linotype" w:hAnsi="Palatino Linotype"/>
        </w:rPr>
        <w:t xml:space="preserve">, cabe mencionar que los artículos 6, Apartado A, fracciones I, III, V y VI, de la </w:t>
      </w:r>
      <w:r w:rsidRPr="005C66A5">
        <w:rPr>
          <w:rFonts w:ascii="Palatino Linotype" w:hAnsi="Palatino Linotype" w:cs="Arial"/>
        </w:rPr>
        <w:t>Constitución</w:t>
      </w:r>
      <w:r w:rsidRPr="005C66A5">
        <w:rPr>
          <w:rFonts w:ascii="Palatino Linotype" w:hAnsi="Palatino Linotype"/>
        </w:rPr>
        <w:t xml:space="preserve"> </w:t>
      </w:r>
      <w:r w:rsidRPr="005C66A5">
        <w:rPr>
          <w:rFonts w:ascii="Palatino Linotype" w:hAnsi="Palatino Linotype" w:cs="Arial"/>
        </w:rPr>
        <w:t>Política</w:t>
      </w:r>
      <w:r w:rsidRPr="005C66A5">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5C66A5">
        <w:rPr>
          <w:rFonts w:ascii="Palatino Linotype" w:hAnsi="Palatino Linotype" w:cs="Arial"/>
        </w:rPr>
        <w:t>sentido</w:t>
      </w:r>
      <w:r w:rsidRPr="005C66A5">
        <w:rPr>
          <w:rFonts w:ascii="Palatino Linotype" w:hAnsi="Palatino Linotype"/>
        </w:rPr>
        <w:t xml:space="preserve"> literal es el siguiente:</w:t>
      </w:r>
    </w:p>
    <w:p w14:paraId="6ED19D71" w14:textId="77777777" w:rsidR="005E2E7B" w:rsidRPr="005C66A5" w:rsidRDefault="005E2E7B" w:rsidP="005E2E7B">
      <w:pPr>
        <w:spacing w:before="120" w:after="120"/>
        <w:ind w:left="709" w:right="709"/>
        <w:jc w:val="center"/>
        <w:rPr>
          <w:rFonts w:ascii="Palatino Linotype" w:hAnsi="Palatino Linotype" w:cs="Arial"/>
          <w:b/>
          <w:i/>
          <w:sz w:val="22"/>
          <w:szCs w:val="22"/>
        </w:rPr>
      </w:pPr>
      <w:r w:rsidRPr="005C66A5">
        <w:rPr>
          <w:rFonts w:ascii="Palatino Linotype" w:hAnsi="Palatino Linotype" w:cs="Arial"/>
          <w:b/>
          <w:i/>
          <w:sz w:val="22"/>
          <w:szCs w:val="22"/>
        </w:rPr>
        <w:t>Constitución Política de los Estados Unidos Mexicanos</w:t>
      </w:r>
    </w:p>
    <w:p w14:paraId="7A91E25F"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Artículo 6o.</w:t>
      </w:r>
      <w:r w:rsidRPr="005C66A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5C66A5">
        <w:rPr>
          <w:rFonts w:ascii="Palatino Linotype" w:hAnsi="Palatino Linotype" w:cs="Arial"/>
          <w:i/>
          <w:sz w:val="22"/>
          <w:szCs w:val="22"/>
        </w:rPr>
        <w:lastRenderedPageBreak/>
        <w:t xml:space="preserve">réplica será ejercido en los términos dispuestos por la ley. </w:t>
      </w:r>
      <w:r w:rsidRPr="005C66A5">
        <w:rPr>
          <w:rFonts w:ascii="Palatino Linotype" w:hAnsi="Palatino Linotype" w:cs="Arial"/>
          <w:b/>
          <w:i/>
          <w:sz w:val="22"/>
          <w:szCs w:val="22"/>
          <w:u w:val="single"/>
        </w:rPr>
        <w:t>El derecho a la información será garantizado por el Estado</w:t>
      </w:r>
      <w:r w:rsidRPr="005C66A5">
        <w:rPr>
          <w:rFonts w:ascii="Palatino Linotype" w:hAnsi="Palatino Linotype" w:cs="Arial"/>
          <w:b/>
          <w:i/>
          <w:sz w:val="22"/>
          <w:szCs w:val="22"/>
        </w:rPr>
        <w:t>.</w:t>
      </w:r>
      <w:r w:rsidRPr="005C66A5">
        <w:rPr>
          <w:rFonts w:ascii="Palatino Linotype" w:hAnsi="Palatino Linotype" w:cs="Arial"/>
          <w:i/>
          <w:sz w:val="22"/>
          <w:szCs w:val="22"/>
        </w:rPr>
        <w:t xml:space="preserve"> </w:t>
      </w:r>
    </w:p>
    <w:p w14:paraId="49A64D1F"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u w:val="single"/>
        </w:rPr>
        <w:t xml:space="preserve">Toda persona tiene </w:t>
      </w:r>
      <w:r w:rsidRPr="005C66A5">
        <w:rPr>
          <w:rFonts w:ascii="Palatino Linotype" w:hAnsi="Palatino Linotype"/>
          <w:b/>
          <w:i/>
          <w:sz w:val="22"/>
          <w:szCs w:val="22"/>
          <w:u w:val="single"/>
        </w:rPr>
        <w:t>derecho</w:t>
      </w:r>
      <w:r w:rsidRPr="005C66A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5C66A5">
        <w:rPr>
          <w:rFonts w:ascii="Palatino Linotype" w:hAnsi="Palatino Linotype" w:cs="Arial"/>
          <w:i/>
          <w:sz w:val="22"/>
          <w:szCs w:val="22"/>
        </w:rPr>
        <w:t>.</w:t>
      </w:r>
    </w:p>
    <w:p w14:paraId="0BE98CC9"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Para efectos de lo </w:t>
      </w:r>
      <w:r w:rsidRPr="005C66A5">
        <w:rPr>
          <w:rFonts w:ascii="Palatino Linotype" w:hAnsi="Palatino Linotype"/>
          <w:i/>
          <w:sz w:val="22"/>
          <w:szCs w:val="22"/>
        </w:rPr>
        <w:t>dispuesto</w:t>
      </w:r>
      <w:r w:rsidRPr="005C66A5">
        <w:rPr>
          <w:rFonts w:ascii="Palatino Linotype" w:hAnsi="Palatino Linotype" w:cs="Arial"/>
          <w:i/>
          <w:sz w:val="22"/>
          <w:szCs w:val="22"/>
        </w:rPr>
        <w:t xml:space="preserve"> en el presente artículo se observará lo siguiente:</w:t>
      </w:r>
    </w:p>
    <w:p w14:paraId="19CAAB6D"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rPr>
        <w:t>A.</w:t>
      </w:r>
      <w:r w:rsidRPr="005C66A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F1F351D" w14:textId="77777777" w:rsidR="005E2E7B" w:rsidRPr="005C66A5" w:rsidRDefault="005E2E7B" w:rsidP="005E2E7B">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rPr>
        <w:t xml:space="preserve">I. </w:t>
      </w:r>
      <w:r w:rsidRPr="005C66A5">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C66A5">
        <w:rPr>
          <w:rFonts w:ascii="Palatino Linotype" w:hAnsi="Palatino Linotype" w:cs="Arial"/>
          <w:b/>
          <w:i/>
          <w:sz w:val="22"/>
          <w:szCs w:val="22"/>
        </w:rPr>
        <w:t>.</w:t>
      </w:r>
    </w:p>
    <w:p w14:paraId="3B455C12"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p>
    <w:p w14:paraId="6EEA03C4" w14:textId="77777777" w:rsidR="005E2E7B" w:rsidRPr="005C66A5" w:rsidRDefault="005E2E7B" w:rsidP="005E2E7B">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rPr>
        <w:t xml:space="preserve">III. </w:t>
      </w:r>
      <w:r w:rsidRPr="005C66A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5C66A5">
        <w:rPr>
          <w:rFonts w:ascii="Palatino Linotype" w:hAnsi="Palatino Linotype" w:cs="Arial"/>
          <w:b/>
          <w:i/>
          <w:sz w:val="22"/>
          <w:szCs w:val="22"/>
        </w:rPr>
        <w:t>.</w:t>
      </w:r>
    </w:p>
    <w:p w14:paraId="229F5F41"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p>
    <w:p w14:paraId="57160D90" w14:textId="77777777" w:rsidR="005E2E7B" w:rsidRPr="005C66A5" w:rsidRDefault="005E2E7B" w:rsidP="005E2E7B">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rPr>
        <w:t xml:space="preserve">V. </w:t>
      </w:r>
      <w:r w:rsidRPr="005C66A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4133C0F" w14:textId="77777777" w:rsidR="005E2E7B" w:rsidRPr="005C66A5" w:rsidRDefault="005E2E7B" w:rsidP="005E2E7B">
      <w:pPr>
        <w:spacing w:before="120" w:after="120"/>
        <w:ind w:left="709" w:right="709"/>
        <w:jc w:val="both"/>
        <w:rPr>
          <w:rFonts w:ascii="Palatino Linotype" w:hAnsi="Palatino Linotype" w:cs="Arial"/>
          <w:b/>
          <w:i/>
          <w:sz w:val="22"/>
          <w:szCs w:val="22"/>
          <w:u w:val="single"/>
        </w:rPr>
      </w:pPr>
      <w:r w:rsidRPr="005C66A5">
        <w:rPr>
          <w:rFonts w:ascii="Palatino Linotype" w:hAnsi="Palatino Linotype" w:cs="Arial"/>
          <w:b/>
          <w:i/>
          <w:sz w:val="22"/>
          <w:szCs w:val="22"/>
        </w:rPr>
        <w:t xml:space="preserve">VI. </w:t>
      </w:r>
      <w:r w:rsidRPr="005C66A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5C66A5">
        <w:rPr>
          <w:rFonts w:ascii="Palatino Linotype" w:hAnsi="Palatino Linotype" w:cs="Arial"/>
          <w:i/>
          <w:sz w:val="22"/>
          <w:szCs w:val="22"/>
        </w:rPr>
        <w:t>.”</w:t>
      </w:r>
    </w:p>
    <w:p w14:paraId="70F3D0C1"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p>
    <w:p w14:paraId="549C7CFD" w14:textId="77777777" w:rsidR="005E2E7B" w:rsidRPr="005C66A5" w:rsidRDefault="005E2E7B" w:rsidP="005E2E7B">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u w:val="single"/>
        </w:rPr>
        <w:t>La ley establecerá aquella información que se considere reservada o confidencial</w:t>
      </w:r>
      <w:r w:rsidRPr="005C66A5">
        <w:rPr>
          <w:rFonts w:ascii="Palatino Linotype" w:hAnsi="Palatino Linotype" w:cs="Arial"/>
          <w:b/>
          <w:i/>
          <w:sz w:val="22"/>
          <w:szCs w:val="22"/>
        </w:rPr>
        <w:t>.</w:t>
      </w:r>
      <w:r w:rsidRPr="005C66A5">
        <w:rPr>
          <w:rFonts w:ascii="Palatino Linotype" w:hAnsi="Palatino Linotype" w:cs="Arial"/>
          <w:i/>
          <w:sz w:val="22"/>
          <w:szCs w:val="22"/>
        </w:rPr>
        <w:t>”</w:t>
      </w:r>
    </w:p>
    <w:p w14:paraId="1273DFF0" w14:textId="77777777" w:rsidR="005E2E7B" w:rsidRPr="005C66A5" w:rsidRDefault="005E2E7B" w:rsidP="005E2E7B">
      <w:pPr>
        <w:spacing w:before="240" w:after="120"/>
        <w:ind w:left="709" w:right="709"/>
        <w:jc w:val="center"/>
        <w:rPr>
          <w:rFonts w:ascii="Palatino Linotype" w:hAnsi="Palatino Linotype" w:cs="Arial"/>
          <w:b/>
          <w:i/>
          <w:sz w:val="22"/>
          <w:szCs w:val="22"/>
        </w:rPr>
      </w:pPr>
      <w:r w:rsidRPr="005C66A5">
        <w:rPr>
          <w:rFonts w:ascii="Palatino Linotype" w:hAnsi="Palatino Linotype" w:cs="Arial"/>
          <w:b/>
          <w:i/>
          <w:sz w:val="22"/>
          <w:szCs w:val="22"/>
        </w:rPr>
        <w:lastRenderedPageBreak/>
        <w:t>Constitución Política del Estado Libre y Soberano de México</w:t>
      </w:r>
    </w:p>
    <w:p w14:paraId="0262AE7E"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 xml:space="preserve">Artículo 5. </w:t>
      </w:r>
      <w:r w:rsidRPr="005C66A5">
        <w:rPr>
          <w:rFonts w:ascii="Palatino Linotype" w:hAnsi="Palatino Linotype" w:cs="Arial"/>
          <w:i/>
          <w:sz w:val="22"/>
          <w:szCs w:val="22"/>
        </w:rPr>
        <w:t>[…]</w:t>
      </w:r>
    </w:p>
    <w:p w14:paraId="1ECCC302"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w:t>
      </w:r>
    </w:p>
    <w:p w14:paraId="3061F627"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b/>
          <w:i/>
          <w:sz w:val="22"/>
          <w:szCs w:val="22"/>
          <w:u w:val="single"/>
        </w:rPr>
        <w:t>El derecho a la información será garantizado por el Estado</w:t>
      </w:r>
      <w:r w:rsidRPr="005C66A5">
        <w:rPr>
          <w:rFonts w:ascii="Palatino Linotype" w:hAnsi="Palatino Linotype"/>
          <w:i/>
          <w:sz w:val="22"/>
          <w:szCs w:val="22"/>
        </w:rPr>
        <w:t>. La ley establecerá las previsiones que permitan asegurar la protección, el respeto y la difusión de este derecho.</w:t>
      </w:r>
    </w:p>
    <w:p w14:paraId="392CF928"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5F35D9"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Este derecho se regirá por los principios y bases siguientes:</w:t>
      </w:r>
    </w:p>
    <w:p w14:paraId="18A16FCB"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b/>
          <w:i/>
          <w:sz w:val="22"/>
          <w:szCs w:val="22"/>
        </w:rPr>
        <w:t xml:space="preserve">I. </w:t>
      </w:r>
      <w:r w:rsidRPr="005C66A5">
        <w:rPr>
          <w:rFonts w:ascii="Palatino Linotype" w:hAnsi="Palatino Linotype"/>
          <w:b/>
          <w:i/>
          <w:sz w:val="22"/>
          <w:szCs w:val="22"/>
          <w:u w:val="single"/>
        </w:rPr>
        <w:t>Toda la información en posesión de cualquier</w:t>
      </w:r>
      <w:r w:rsidRPr="005C66A5">
        <w:rPr>
          <w:rFonts w:ascii="Palatino Linotype" w:hAnsi="Palatino Linotype"/>
          <w:b/>
          <w:i/>
          <w:sz w:val="22"/>
          <w:szCs w:val="22"/>
        </w:rPr>
        <w:t xml:space="preserve"> </w:t>
      </w:r>
      <w:r w:rsidRPr="005C66A5">
        <w:rPr>
          <w:rFonts w:ascii="Palatino Linotype" w:hAnsi="Palatino Linotype"/>
          <w:i/>
          <w:sz w:val="22"/>
          <w:szCs w:val="22"/>
        </w:rPr>
        <w:t xml:space="preserve">autoridad, entidad, órgano y organismos de los Poderes Ejecutivo, Legislativo y Judicial, órganos autónomos, </w:t>
      </w:r>
      <w:r w:rsidRPr="005C66A5">
        <w:rPr>
          <w:rFonts w:ascii="Palatino Linotype" w:hAnsi="Palatino Linotype"/>
          <w:b/>
          <w:i/>
          <w:sz w:val="22"/>
          <w:szCs w:val="22"/>
          <w:u w:val="single"/>
        </w:rPr>
        <w:t>partidos políticos</w:t>
      </w:r>
      <w:r w:rsidRPr="005C66A5">
        <w:rPr>
          <w:rFonts w:ascii="Palatino Linotype" w:hAnsi="Palatino Linotype"/>
          <w:i/>
          <w:sz w:val="22"/>
          <w:szCs w:val="22"/>
        </w:rPr>
        <w:t>, fideicomisos y fondos públicos estatales y municipales</w:t>
      </w:r>
      <w:r w:rsidRPr="005C66A5">
        <w:rPr>
          <w:rFonts w:ascii="Palatino Linotype" w:hAnsi="Palatino Linotype"/>
          <w:b/>
          <w:i/>
          <w:sz w:val="22"/>
          <w:szCs w:val="22"/>
        </w:rPr>
        <w:t>,</w:t>
      </w:r>
      <w:r w:rsidRPr="005C66A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C66A5">
        <w:rPr>
          <w:rFonts w:ascii="Palatino Linotype" w:hAnsi="Palatino Linotype" w:cs="Arial"/>
          <w:i/>
          <w:sz w:val="22"/>
          <w:szCs w:val="22"/>
        </w:rPr>
        <w:t>determinará</w:t>
      </w:r>
      <w:r w:rsidRPr="005C66A5">
        <w:rPr>
          <w:rFonts w:ascii="Palatino Linotype" w:hAnsi="Palatino Linotype"/>
          <w:i/>
          <w:sz w:val="22"/>
          <w:szCs w:val="22"/>
        </w:rPr>
        <w:t xml:space="preserve"> los supuestos específicos bajo los cuales procederá la declaración de inexistencia de la información.</w:t>
      </w:r>
    </w:p>
    <w:p w14:paraId="044A8DCD"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w:t>
      </w:r>
    </w:p>
    <w:p w14:paraId="3B2E96CA" w14:textId="77777777" w:rsidR="005E2E7B" w:rsidRPr="005C66A5" w:rsidRDefault="005E2E7B" w:rsidP="005E2E7B">
      <w:pPr>
        <w:spacing w:before="120" w:after="120"/>
        <w:ind w:left="709" w:right="709"/>
        <w:jc w:val="both"/>
        <w:rPr>
          <w:rFonts w:ascii="Palatino Linotype" w:hAnsi="Palatino Linotype"/>
          <w:i/>
          <w:sz w:val="22"/>
          <w:szCs w:val="22"/>
        </w:rPr>
      </w:pPr>
      <w:r w:rsidRPr="005C66A5">
        <w:rPr>
          <w:rFonts w:ascii="Palatino Linotype" w:hAnsi="Palatino Linotype"/>
          <w:b/>
          <w:i/>
          <w:sz w:val="22"/>
          <w:szCs w:val="22"/>
        </w:rPr>
        <w:t xml:space="preserve">III. </w:t>
      </w:r>
      <w:r w:rsidRPr="005C66A5">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5C66A5">
        <w:rPr>
          <w:rFonts w:ascii="Palatino Linotype" w:hAnsi="Palatino Linotype"/>
          <w:i/>
          <w:sz w:val="22"/>
          <w:szCs w:val="22"/>
        </w:rPr>
        <w:t>.”</w:t>
      </w:r>
    </w:p>
    <w:p w14:paraId="055B8865" w14:textId="77777777" w:rsidR="005E2E7B" w:rsidRPr="005C66A5" w:rsidRDefault="005E2E7B" w:rsidP="005E2E7B">
      <w:pPr>
        <w:spacing w:before="120" w:after="120"/>
        <w:ind w:left="709" w:right="709"/>
        <w:jc w:val="both"/>
        <w:rPr>
          <w:rFonts w:ascii="Palatino Linotype" w:hAnsi="Palatino Linotype"/>
          <w:sz w:val="22"/>
          <w:szCs w:val="22"/>
        </w:rPr>
      </w:pPr>
      <w:r w:rsidRPr="005C66A5">
        <w:rPr>
          <w:rFonts w:ascii="Palatino Linotype" w:hAnsi="Palatino Linotype"/>
          <w:sz w:val="22"/>
          <w:szCs w:val="22"/>
        </w:rPr>
        <w:t>(Énfasis añadido)</w:t>
      </w:r>
    </w:p>
    <w:p w14:paraId="238C4955"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Por otra parte, del </w:t>
      </w:r>
      <w:r w:rsidRPr="005C66A5">
        <w:rPr>
          <w:rFonts w:ascii="Palatino Linotype" w:hAnsi="Palatino Linotype" w:cs="Arial"/>
          <w:color w:val="000000"/>
        </w:rPr>
        <w:t>contenido</w:t>
      </w:r>
      <w:r w:rsidRPr="005C66A5">
        <w:rPr>
          <w:rFonts w:ascii="Palatino Linotype" w:hAnsi="Palatino Linotype"/>
        </w:rPr>
        <w:t xml:space="preserve"> del artículo 1 de la Constitución Política de los Estados Unidos Mexicanos, se </w:t>
      </w:r>
      <w:r w:rsidRPr="005C66A5">
        <w:rPr>
          <w:rFonts w:ascii="Palatino Linotype" w:hAnsi="Palatino Linotype" w:cs="Arial"/>
          <w:color w:val="000000"/>
        </w:rPr>
        <w:t>destaca</w:t>
      </w:r>
      <w:r w:rsidRPr="005C66A5">
        <w:rPr>
          <w:rFonts w:ascii="Palatino Linotype" w:hAnsi="Palatino Linotype"/>
        </w:rPr>
        <w:t xml:space="preserve"> lo siguiente:</w:t>
      </w:r>
    </w:p>
    <w:p w14:paraId="57E61606"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Artículo 1o</w:t>
      </w:r>
      <w:r w:rsidRPr="005C66A5">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w:t>
      </w:r>
      <w:r w:rsidRPr="005C66A5">
        <w:rPr>
          <w:rFonts w:ascii="Palatino Linotype" w:hAnsi="Palatino Linotype" w:cs="Arial"/>
          <w:i/>
          <w:sz w:val="22"/>
          <w:szCs w:val="22"/>
        </w:rPr>
        <w:lastRenderedPageBreak/>
        <w:t>ejercicio no podrá restringirse ni suspenderse, salvo en los casos y bajo las condiciones que esta Constitución establece.</w:t>
      </w:r>
    </w:p>
    <w:p w14:paraId="30E7BD58" w14:textId="77777777" w:rsidR="005E2E7B" w:rsidRPr="005C66A5" w:rsidRDefault="005E2E7B" w:rsidP="005E2E7B">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u w:val="single"/>
        </w:rPr>
        <w:t>Las normas relativas a los derechos humanos se interpretarán</w:t>
      </w:r>
      <w:r w:rsidRPr="005C66A5">
        <w:rPr>
          <w:rFonts w:ascii="Palatino Linotype" w:hAnsi="Palatino Linotype" w:cs="Arial"/>
          <w:i/>
          <w:sz w:val="22"/>
          <w:szCs w:val="22"/>
        </w:rPr>
        <w:t xml:space="preserve"> de conformidad con esta Constitución y con los tratados internacionales de la </w:t>
      </w:r>
      <w:r w:rsidRPr="005C66A5">
        <w:rPr>
          <w:rFonts w:ascii="Palatino Linotype" w:hAnsi="Palatino Linotype" w:cs="Arial"/>
          <w:b/>
          <w:i/>
          <w:sz w:val="22"/>
          <w:szCs w:val="22"/>
        </w:rPr>
        <w:t xml:space="preserve">materia </w:t>
      </w:r>
      <w:r w:rsidRPr="005C66A5">
        <w:rPr>
          <w:rFonts w:ascii="Palatino Linotype" w:hAnsi="Palatino Linotype" w:cs="Arial"/>
          <w:b/>
          <w:i/>
          <w:sz w:val="22"/>
          <w:szCs w:val="22"/>
          <w:u w:val="single"/>
        </w:rPr>
        <w:t>favoreciendo en todo tiempo a las personas la protección más amplia</w:t>
      </w:r>
      <w:r w:rsidRPr="005C66A5">
        <w:rPr>
          <w:rFonts w:ascii="Palatino Linotype" w:hAnsi="Palatino Linotype" w:cs="Arial"/>
          <w:b/>
          <w:i/>
          <w:sz w:val="22"/>
          <w:szCs w:val="22"/>
        </w:rPr>
        <w:t>.</w:t>
      </w:r>
    </w:p>
    <w:p w14:paraId="4557B8A7" w14:textId="77777777" w:rsidR="005E2E7B" w:rsidRPr="005C66A5" w:rsidRDefault="005E2E7B" w:rsidP="005E2E7B">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C66A5">
        <w:rPr>
          <w:rFonts w:ascii="Palatino Linotype" w:hAnsi="Palatino Linotype" w:cs="Arial"/>
          <w:i/>
          <w:sz w:val="22"/>
          <w:szCs w:val="22"/>
        </w:rPr>
        <w:t>. En consecuencia, el Estado deberá prevenir, investigar, sancionar y reparar las violaciones a los derechos humanos, en los términos que establezca la ley.”</w:t>
      </w:r>
    </w:p>
    <w:p w14:paraId="5153B6C8" w14:textId="77777777" w:rsidR="005E2E7B" w:rsidRPr="005C66A5" w:rsidRDefault="005E2E7B" w:rsidP="005E2E7B">
      <w:pPr>
        <w:spacing w:before="120" w:after="120"/>
        <w:ind w:left="709" w:right="709"/>
        <w:jc w:val="both"/>
        <w:rPr>
          <w:rFonts w:ascii="Palatino Linotype" w:hAnsi="Palatino Linotype"/>
          <w:sz w:val="22"/>
          <w:szCs w:val="22"/>
        </w:rPr>
      </w:pPr>
      <w:r w:rsidRPr="005C66A5">
        <w:rPr>
          <w:rFonts w:ascii="Palatino Linotype" w:hAnsi="Palatino Linotype"/>
          <w:sz w:val="22"/>
          <w:szCs w:val="22"/>
        </w:rPr>
        <w:t>(Énfasis añadido)</w:t>
      </w:r>
    </w:p>
    <w:p w14:paraId="139807E0"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5C66A5">
        <w:rPr>
          <w:rFonts w:ascii="Palatino Linotype" w:hAnsi="Palatino Linotype" w:cs="Arial"/>
          <w:color w:val="000000"/>
        </w:rPr>
        <w:t>legitimación</w:t>
      </w:r>
      <w:r w:rsidRPr="005C66A5">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14:paraId="4A72E175"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Robustece lo </w:t>
      </w:r>
      <w:r w:rsidRPr="005C66A5">
        <w:rPr>
          <w:rFonts w:ascii="Palatino Linotype" w:hAnsi="Palatino Linotype" w:cs="Arial"/>
          <w:color w:val="000000"/>
        </w:rPr>
        <w:t>anterior</w:t>
      </w:r>
      <w:r w:rsidRPr="005C66A5">
        <w:rPr>
          <w:rFonts w:ascii="Palatino Linotype" w:hAnsi="Palatino Linotype"/>
        </w:rPr>
        <w:t xml:space="preserve">, el Criterio 6/2014 del entonces </w:t>
      </w:r>
      <w:r w:rsidRPr="005C66A5">
        <w:rPr>
          <w:rFonts w:ascii="Palatino Linotype" w:hAnsi="Palatino Linotype"/>
          <w:szCs w:val="20"/>
        </w:rPr>
        <w:t xml:space="preserve">Instituto Federal de Acceso a la Información y </w:t>
      </w:r>
      <w:r w:rsidRPr="005C66A5">
        <w:rPr>
          <w:rFonts w:ascii="Palatino Linotype" w:hAnsi="Palatino Linotype" w:cs="Arial"/>
        </w:rPr>
        <w:t>Protección</w:t>
      </w:r>
      <w:r w:rsidRPr="005C66A5">
        <w:rPr>
          <w:rFonts w:ascii="Palatino Linotype" w:hAnsi="Palatino Linotype"/>
          <w:szCs w:val="20"/>
        </w:rPr>
        <w:t xml:space="preserve"> de Datos (IFAI) hoy Instituto Nacional de Transparencia, Acceso a la </w:t>
      </w:r>
      <w:r w:rsidRPr="005C66A5">
        <w:rPr>
          <w:rFonts w:ascii="Palatino Linotype" w:hAnsi="Palatino Linotype"/>
        </w:rPr>
        <w:t>Información</w:t>
      </w:r>
      <w:r w:rsidRPr="005C66A5">
        <w:rPr>
          <w:rFonts w:ascii="Palatino Linotype" w:hAnsi="Palatino Linotype"/>
          <w:szCs w:val="20"/>
        </w:rPr>
        <w:t xml:space="preserve"> y Protección de Datos Personales (INAI)</w:t>
      </w:r>
      <w:r w:rsidRPr="005C66A5">
        <w:rPr>
          <w:rFonts w:ascii="Palatino Linotype" w:hAnsi="Palatino Linotype"/>
        </w:rPr>
        <w:t>, el cual se reproduce para una mayor referencia:</w:t>
      </w:r>
    </w:p>
    <w:p w14:paraId="3440317A"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C66A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w:t>
      </w:r>
      <w:r w:rsidRPr="005C66A5">
        <w:rPr>
          <w:rFonts w:ascii="Palatino Linotype" w:hAnsi="Palatino Linotype" w:cs="Arial"/>
          <w:i/>
          <w:sz w:val="22"/>
          <w:szCs w:val="22"/>
        </w:rPr>
        <w:lastRenderedPageBreak/>
        <w:t>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DB6E559" w14:textId="77777777" w:rsidR="005E2E7B" w:rsidRPr="005C66A5" w:rsidRDefault="005E2E7B" w:rsidP="005E2E7B">
      <w:pPr>
        <w:spacing w:before="160" w:after="160"/>
        <w:ind w:left="709" w:right="709"/>
        <w:jc w:val="both"/>
        <w:rPr>
          <w:rFonts w:ascii="Palatino Linotype" w:hAnsi="Palatino Linotype" w:cs="Arial"/>
          <w:b/>
          <w:i/>
          <w:sz w:val="22"/>
          <w:szCs w:val="22"/>
        </w:rPr>
      </w:pPr>
      <w:r w:rsidRPr="005C66A5">
        <w:rPr>
          <w:rFonts w:ascii="Palatino Linotype" w:hAnsi="Palatino Linotype" w:cs="Arial"/>
          <w:b/>
          <w:i/>
          <w:sz w:val="22"/>
          <w:szCs w:val="22"/>
        </w:rPr>
        <w:t>Resoluciones</w:t>
      </w:r>
    </w:p>
    <w:p w14:paraId="0C893A83"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b/>
          <w:i/>
          <w:sz w:val="22"/>
          <w:szCs w:val="22"/>
        </w:rPr>
        <w:t>• RDA 5275/13</w:t>
      </w:r>
      <w:r w:rsidRPr="005C66A5">
        <w:rPr>
          <w:rFonts w:ascii="Palatino Linotype" w:hAnsi="Palatino Linotype" w:cs="Arial"/>
          <w:i/>
          <w:sz w:val="22"/>
          <w:szCs w:val="22"/>
        </w:rPr>
        <w:t>. Interpuesto en contra de la Secretaría de la Defensa Nacional. Comisionado Ponente Ángel Trinidad Zaldívar.</w:t>
      </w:r>
    </w:p>
    <w:p w14:paraId="07966964"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 </w:t>
      </w:r>
      <w:r w:rsidRPr="005C66A5">
        <w:rPr>
          <w:rFonts w:ascii="Palatino Linotype" w:hAnsi="Palatino Linotype" w:cs="Arial"/>
          <w:b/>
          <w:i/>
          <w:sz w:val="22"/>
          <w:szCs w:val="22"/>
        </w:rPr>
        <w:t>RDA 2937/13</w:t>
      </w:r>
      <w:r w:rsidRPr="005C66A5">
        <w:rPr>
          <w:rFonts w:ascii="Palatino Linotype" w:hAnsi="Palatino Linotype" w:cs="Arial"/>
          <w:i/>
          <w:sz w:val="22"/>
          <w:szCs w:val="22"/>
        </w:rPr>
        <w:t xml:space="preserve">. Interpuesto en contra de LICONSA, S.A. de C.V. Comisionado. Ponente Gerardo </w:t>
      </w:r>
      <w:proofErr w:type="spellStart"/>
      <w:r w:rsidRPr="005C66A5">
        <w:rPr>
          <w:rFonts w:ascii="Palatino Linotype" w:hAnsi="Palatino Linotype" w:cs="Arial"/>
          <w:i/>
          <w:sz w:val="22"/>
          <w:szCs w:val="22"/>
        </w:rPr>
        <w:t>Laveaga</w:t>
      </w:r>
      <w:proofErr w:type="spellEnd"/>
      <w:r w:rsidRPr="005C66A5">
        <w:rPr>
          <w:rFonts w:ascii="Palatino Linotype" w:hAnsi="Palatino Linotype" w:cs="Arial"/>
          <w:i/>
          <w:sz w:val="22"/>
          <w:szCs w:val="22"/>
        </w:rPr>
        <w:t xml:space="preserve"> Rendón.</w:t>
      </w:r>
    </w:p>
    <w:p w14:paraId="3055E4D7"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 </w:t>
      </w:r>
      <w:r w:rsidRPr="005C66A5">
        <w:rPr>
          <w:rFonts w:ascii="Palatino Linotype" w:hAnsi="Palatino Linotype" w:cs="Arial"/>
          <w:b/>
          <w:i/>
          <w:sz w:val="22"/>
          <w:szCs w:val="22"/>
        </w:rPr>
        <w:t>RDA 3609/12</w:t>
      </w:r>
      <w:r w:rsidRPr="005C66A5">
        <w:rPr>
          <w:rFonts w:ascii="Palatino Linotype" w:hAnsi="Palatino Linotype" w:cs="Arial"/>
          <w:i/>
          <w:sz w:val="22"/>
          <w:szCs w:val="22"/>
        </w:rPr>
        <w:t xml:space="preserve">. Interpuesto en contra de la Secretaría de Educación Pública. Comisionada Ponente Sigrid </w:t>
      </w:r>
      <w:proofErr w:type="spellStart"/>
      <w:r w:rsidRPr="005C66A5">
        <w:rPr>
          <w:rFonts w:ascii="Palatino Linotype" w:hAnsi="Palatino Linotype" w:cs="Arial"/>
          <w:i/>
          <w:sz w:val="22"/>
          <w:szCs w:val="22"/>
        </w:rPr>
        <w:t>Arzt</w:t>
      </w:r>
      <w:proofErr w:type="spellEnd"/>
      <w:r w:rsidRPr="005C66A5">
        <w:rPr>
          <w:rFonts w:ascii="Palatino Linotype" w:hAnsi="Palatino Linotype" w:cs="Arial"/>
          <w:i/>
          <w:sz w:val="22"/>
          <w:szCs w:val="22"/>
        </w:rPr>
        <w:t xml:space="preserve"> Colunga.</w:t>
      </w:r>
    </w:p>
    <w:p w14:paraId="6A38D8D4"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 </w:t>
      </w:r>
      <w:r w:rsidRPr="005C66A5">
        <w:rPr>
          <w:rFonts w:ascii="Palatino Linotype" w:hAnsi="Palatino Linotype" w:cs="Arial"/>
          <w:b/>
          <w:i/>
          <w:sz w:val="22"/>
          <w:szCs w:val="22"/>
        </w:rPr>
        <w:t>RDA 3361/12</w:t>
      </w:r>
      <w:r w:rsidRPr="005C66A5">
        <w:rPr>
          <w:rFonts w:ascii="Palatino Linotype" w:hAnsi="Palatino Linotype" w:cs="Arial"/>
          <w:i/>
          <w:sz w:val="22"/>
          <w:szCs w:val="22"/>
        </w:rPr>
        <w:t>. Interpuesto en contra del Servicio de Administración Tributaria. Comisionada Ponente María Elena Pérez-Jaén Zermeño.</w:t>
      </w:r>
    </w:p>
    <w:p w14:paraId="21E33D38" w14:textId="77777777" w:rsidR="005E2E7B" w:rsidRPr="005C66A5" w:rsidRDefault="005E2E7B" w:rsidP="005E2E7B">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 </w:t>
      </w:r>
      <w:r w:rsidRPr="005C66A5">
        <w:rPr>
          <w:rFonts w:ascii="Palatino Linotype" w:hAnsi="Palatino Linotype" w:cs="Arial"/>
          <w:b/>
          <w:i/>
          <w:sz w:val="22"/>
          <w:szCs w:val="22"/>
        </w:rPr>
        <w:t>RDA 0563/12</w:t>
      </w:r>
      <w:r w:rsidRPr="005C66A5">
        <w:rPr>
          <w:rFonts w:ascii="Palatino Linotype" w:hAnsi="Palatino Linotype" w:cs="Arial"/>
          <w:i/>
          <w:sz w:val="22"/>
          <w:szCs w:val="22"/>
        </w:rPr>
        <w:t xml:space="preserve">. Interpuesto en contra de la Secretaría de la Función Pública. Comisionada Ponente Jacqueline </w:t>
      </w:r>
      <w:proofErr w:type="spellStart"/>
      <w:r w:rsidRPr="005C66A5">
        <w:rPr>
          <w:rFonts w:ascii="Palatino Linotype" w:hAnsi="Palatino Linotype" w:cs="Arial"/>
          <w:i/>
          <w:sz w:val="22"/>
          <w:szCs w:val="22"/>
        </w:rPr>
        <w:t>Peschard</w:t>
      </w:r>
      <w:proofErr w:type="spellEnd"/>
      <w:r w:rsidRPr="005C66A5">
        <w:rPr>
          <w:rFonts w:ascii="Palatino Linotype" w:hAnsi="Palatino Linotype" w:cs="Arial"/>
          <w:i/>
          <w:sz w:val="22"/>
          <w:szCs w:val="22"/>
        </w:rPr>
        <w:t xml:space="preserve"> Mariscal.”</w:t>
      </w:r>
    </w:p>
    <w:p w14:paraId="25B05F04"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En ese orden </w:t>
      </w:r>
      <w:r w:rsidRPr="005C66A5">
        <w:rPr>
          <w:rFonts w:ascii="Palatino Linotype" w:hAnsi="Palatino Linotype" w:cs="Arial"/>
          <w:color w:val="000000"/>
        </w:rPr>
        <w:t>de</w:t>
      </w:r>
      <w:r w:rsidRPr="005C66A5">
        <w:rPr>
          <w:rFonts w:ascii="Palatino Linotype" w:hAnsi="Palatino Linotype"/>
        </w:rPr>
        <w:t xml:space="preserve"> ideas, se estima que el requerimiento relativo al nombre como presupuesto de </w:t>
      </w:r>
      <w:proofErr w:type="spellStart"/>
      <w:r w:rsidRPr="005C66A5">
        <w:rPr>
          <w:rFonts w:ascii="Palatino Linotype" w:hAnsi="Palatino Linotype"/>
        </w:rPr>
        <w:t>procedibilidad</w:t>
      </w:r>
      <w:proofErr w:type="spellEnd"/>
      <w:r w:rsidRPr="005C66A5">
        <w:rPr>
          <w:rFonts w:ascii="Palatino Linotype" w:hAnsi="Palatino Linotype"/>
        </w:rPr>
        <w:t>, podría limitar el ejercicio del derecho de acceso a la información pública, debido a que, el hecho de solicitar la identificación de los</w:t>
      </w:r>
      <w:r w:rsidRPr="005C66A5">
        <w:rPr>
          <w:rFonts w:ascii="Palatino Linotype" w:hAnsi="Palatino Linotype" w:cs="Arial"/>
          <w:b/>
        </w:rPr>
        <w:t xml:space="preserve"> </w:t>
      </w:r>
      <w:r w:rsidRPr="005C66A5">
        <w:rPr>
          <w:rFonts w:ascii="Palatino Linotype" w:hAnsi="Palatino Linotype" w:cs="Arial"/>
        </w:rPr>
        <w:t>recurrentes</w:t>
      </w:r>
      <w:r w:rsidRPr="005C66A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A39F5D7"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Aunado a ello, para el estudio de la materia sobre la que se resuelve el presente recurso de revisión, resulta </w:t>
      </w:r>
      <w:r w:rsidRPr="005C66A5">
        <w:rPr>
          <w:rFonts w:ascii="Palatino Linotype" w:hAnsi="Palatino Linotype" w:cs="Arial"/>
        </w:rPr>
        <w:t>intrascendente</w:t>
      </w:r>
      <w:r w:rsidRPr="005C66A5">
        <w:rPr>
          <w:rFonts w:ascii="Palatino Linotype" w:hAnsi="Palatino Linotype"/>
        </w:rPr>
        <w:t xml:space="preserve"> conocer el nombre de la persona que lo hubiere promovido, en virtud de que tanto la </w:t>
      </w:r>
      <w:r w:rsidRPr="005C66A5">
        <w:rPr>
          <w:rFonts w:ascii="Palatino Linotype" w:hAnsi="Palatino Linotype" w:cs="Arial"/>
        </w:rPr>
        <w:t>Constitución</w:t>
      </w:r>
      <w:r w:rsidRPr="005C66A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w:t>
      </w:r>
      <w:r w:rsidRPr="005C66A5">
        <w:rPr>
          <w:rFonts w:ascii="Palatino Linotype" w:hAnsi="Palatino Linotype"/>
        </w:rPr>
        <w:lastRenderedPageBreak/>
        <w:t xml:space="preserve">utilización de la </w:t>
      </w:r>
      <w:r w:rsidRPr="005C66A5">
        <w:rPr>
          <w:rFonts w:ascii="Palatino Linotype" w:hAnsi="Palatino Linotype" w:cs="Arial"/>
          <w:color w:val="000000"/>
        </w:rPr>
        <w:t>información;</w:t>
      </w:r>
      <w:r w:rsidRPr="005C66A5">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5C66A5">
        <w:rPr>
          <w:rFonts w:ascii="Palatino Linotype" w:hAnsi="Palatino Linotype" w:cs="Arial"/>
          <w:b/>
        </w:rPr>
        <w:t xml:space="preserve"> </w:t>
      </w:r>
      <w:r w:rsidRPr="005C66A5">
        <w:rPr>
          <w:rFonts w:ascii="Palatino Linotype" w:hAnsi="Palatino Linotype" w:cs="Arial"/>
        </w:rPr>
        <w:t>recurrente</w:t>
      </w:r>
      <w:r w:rsidRPr="005C66A5">
        <w:rPr>
          <w:rFonts w:ascii="Palatino Linotype" w:hAnsi="Palatino Linotype"/>
        </w:rPr>
        <w:t xml:space="preserve"> no constituye un presupuesto indispensable de </w:t>
      </w:r>
      <w:proofErr w:type="spellStart"/>
      <w:r w:rsidRPr="005C66A5">
        <w:rPr>
          <w:rFonts w:ascii="Palatino Linotype" w:hAnsi="Palatino Linotype"/>
        </w:rPr>
        <w:t>procedibilidad</w:t>
      </w:r>
      <w:proofErr w:type="spellEnd"/>
      <w:r w:rsidRPr="005C66A5">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5C66A5">
        <w:rPr>
          <w:rFonts w:ascii="Palatino Linotype" w:hAnsi="Palatino Linotype" w:cs="Arial"/>
        </w:rPr>
        <w:t>desprende</w:t>
      </w:r>
      <w:r w:rsidRPr="005C66A5">
        <w:rPr>
          <w:rFonts w:ascii="Palatino Linotype" w:hAnsi="Palatino Linotype"/>
        </w:rPr>
        <w:t xml:space="preserve"> que </w:t>
      </w:r>
      <w:r w:rsidRPr="005C66A5">
        <w:rPr>
          <w:rFonts w:ascii="Palatino Linotype" w:hAnsi="Palatino Linotype" w:cs="Arial"/>
          <w:b/>
        </w:rPr>
        <w:t>EL RECURRENTE</w:t>
      </w:r>
      <w:r w:rsidRPr="005C66A5">
        <w:rPr>
          <w:rFonts w:ascii="Palatino Linotype" w:hAnsi="Palatino Linotype"/>
        </w:rPr>
        <w:t xml:space="preserve">, es la </w:t>
      </w:r>
      <w:r w:rsidRPr="005C66A5">
        <w:rPr>
          <w:rFonts w:ascii="Palatino Linotype" w:hAnsi="Palatino Linotype" w:cs="Arial"/>
          <w:color w:val="000000"/>
        </w:rPr>
        <w:t>misma</w:t>
      </w:r>
      <w:r w:rsidRPr="005C66A5">
        <w:rPr>
          <w:rFonts w:ascii="Palatino Linotype" w:hAnsi="Palatino Linotype"/>
        </w:rPr>
        <w:t xml:space="preserve"> persona que realizó la solicitud de acceso a la información pública que ahora se </w:t>
      </w:r>
      <w:r w:rsidRPr="005C66A5">
        <w:rPr>
          <w:rFonts w:ascii="Palatino Linotype" w:hAnsi="Palatino Linotype" w:cs="Arial"/>
        </w:rPr>
        <w:t>impugna</w:t>
      </w:r>
      <w:r w:rsidRPr="005C66A5">
        <w:rPr>
          <w:rFonts w:ascii="Palatino Linotype" w:hAnsi="Palatino Linotype"/>
        </w:rPr>
        <w:t>.</w:t>
      </w:r>
    </w:p>
    <w:p w14:paraId="1C992DB2" w14:textId="77777777" w:rsidR="005E2E7B" w:rsidRPr="005C66A5" w:rsidRDefault="005E2E7B" w:rsidP="005E2E7B">
      <w:pPr>
        <w:pStyle w:val="Prrafodelista"/>
        <w:widowControl w:val="0"/>
        <w:autoSpaceDE w:val="0"/>
        <w:autoSpaceDN w:val="0"/>
        <w:adjustRightInd w:val="0"/>
        <w:spacing w:before="240" w:after="240" w:line="360" w:lineRule="auto"/>
        <w:ind w:left="0"/>
        <w:contextualSpacing w:val="0"/>
        <w:jc w:val="both"/>
        <w:rPr>
          <w:rFonts w:ascii="Palatino Linotype" w:hAnsi="Palatino Linotype"/>
          <w:b/>
        </w:rPr>
      </w:pPr>
      <w:r w:rsidRPr="005C66A5">
        <w:rPr>
          <w:rFonts w:ascii="Palatino Linotype" w:hAnsi="Palatino Linotype"/>
        </w:rPr>
        <w:t xml:space="preserve">En adición a lo </w:t>
      </w:r>
      <w:r w:rsidRPr="005C66A5">
        <w:rPr>
          <w:rFonts w:ascii="Palatino Linotype" w:hAnsi="Palatino Linotype" w:cs="Arial"/>
        </w:rPr>
        <w:t>anterior</w:t>
      </w:r>
      <w:r w:rsidRPr="005C66A5">
        <w:rPr>
          <w:rFonts w:ascii="Palatino Linotype" w:hAnsi="Palatino Linotype"/>
        </w:rPr>
        <w:t xml:space="preserve">, el propio artículo 180 en su último párrafo establece que cuando el recurso se </w:t>
      </w:r>
      <w:r w:rsidRPr="005C66A5">
        <w:rPr>
          <w:rFonts w:ascii="Palatino Linotype" w:hAnsi="Palatino Linotype" w:cs="Arial"/>
          <w:color w:val="000000"/>
        </w:rPr>
        <w:t>interponga</w:t>
      </w:r>
      <w:r w:rsidRPr="005C66A5">
        <w:rPr>
          <w:rFonts w:ascii="Palatino Linotype" w:hAnsi="Palatino Linotype"/>
        </w:rPr>
        <w:t xml:space="preserve"> de manera electrónica no será indispensable que contenga </w:t>
      </w:r>
      <w:r w:rsidRPr="005C66A5">
        <w:rPr>
          <w:rFonts w:ascii="Palatino Linotype" w:hAnsi="Palatino Linotype" w:cs="Arial"/>
        </w:rPr>
        <w:t>determinados</w:t>
      </w:r>
      <w:r w:rsidRPr="005C66A5">
        <w:rPr>
          <w:rFonts w:ascii="Palatino Linotype" w:hAnsi="Palatino Linotype"/>
        </w:rPr>
        <w:t xml:space="preserve"> </w:t>
      </w:r>
      <w:r w:rsidRPr="005C66A5">
        <w:rPr>
          <w:rFonts w:ascii="Palatino Linotype" w:hAnsi="Palatino Linotype" w:cs="Arial"/>
          <w:color w:val="000000"/>
        </w:rPr>
        <w:t>requisitos</w:t>
      </w:r>
      <w:r w:rsidRPr="005C66A5">
        <w:rPr>
          <w:rFonts w:ascii="Palatino Linotype" w:hAnsi="Palatino Linotype"/>
        </w:rPr>
        <w:t xml:space="preserve">, entre ellos, el nombre de los recurrentes, por lo que en el presente caso, al haber sido presentado el recurso de revisión vía </w:t>
      </w:r>
      <w:r w:rsidRPr="005C66A5">
        <w:rPr>
          <w:rFonts w:ascii="Palatino Linotype" w:hAnsi="Palatino Linotype"/>
          <w:b/>
        </w:rPr>
        <w:t>EL</w:t>
      </w:r>
      <w:r w:rsidRPr="005C66A5">
        <w:rPr>
          <w:rFonts w:ascii="Palatino Linotype" w:hAnsi="Palatino Linotype"/>
        </w:rPr>
        <w:t xml:space="preserve"> </w:t>
      </w:r>
      <w:r w:rsidRPr="005C66A5">
        <w:rPr>
          <w:rFonts w:ascii="Palatino Linotype" w:hAnsi="Palatino Linotype"/>
          <w:b/>
        </w:rPr>
        <w:t>SAIMEX</w:t>
      </w:r>
      <w:r w:rsidRPr="005C66A5">
        <w:rPr>
          <w:rFonts w:ascii="Palatino Linotype" w:hAnsi="Palatino Linotype"/>
        </w:rPr>
        <w:t>, dicho requisito resulta innecesario.</w:t>
      </w:r>
    </w:p>
    <w:p w14:paraId="61ABE0DD" w14:textId="2F44AAEE" w:rsidR="0007602E" w:rsidRPr="005C66A5" w:rsidRDefault="00820C4D" w:rsidP="005E2E7B">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bookmarkStart w:id="8" w:name="_Ref525159267"/>
      <w:r w:rsidRPr="005C66A5">
        <w:rPr>
          <w:rFonts w:ascii="Palatino Linotype" w:hAnsi="Palatino Linotype" w:cs="Arial"/>
          <w:b/>
        </w:rPr>
        <w:t>Estudio y resolución del recurso</w:t>
      </w:r>
      <w:r w:rsidRPr="005C66A5">
        <w:rPr>
          <w:rFonts w:ascii="Palatino Linotype" w:hAnsi="Palatino Linotype" w:cs="Arial"/>
          <w:b/>
          <w:color w:val="000000" w:themeColor="text1"/>
        </w:rPr>
        <w:t xml:space="preserve">. </w:t>
      </w:r>
      <w:r w:rsidR="00C430CD" w:rsidRPr="005C66A5">
        <w:rPr>
          <w:rFonts w:ascii="Palatino Linotype" w:hAnsi="Palatino Linotype" w:cs="Arial"/>
        </w:rPr>
        <w:t xml:space="preserve">Del análisis efectuado se advierte la procedencia del </w:t>
      </w:r>
      <w:r w:rsidR="00C430CD" w:rsidRPr="005C66A5">
        <w:rPr>
          <w:rFonts w:ascii="Palatino Linotype" w:hAnsi="Palatino Linotype"/>
        </w:rPr>
        <w:t>recurso</w:t>
      </w:r>
      <w:r w:rsidR="00C430CD" w:rsidRPr="005C66A5">
        <w:rPr>
          <w:rFonts w:ascii="Palatino Linotype" w:hAnsi="Palatino Linotype" w:cs="Arial"/>
        </w:rPr>
        <w:t xml:space="preserve"> de revisión, toda vez que se actualiza la hipótesis prevista en la fracci</w:t>
      </w:r>
      <w:r w:rsidR="007A0A0D" w:rsidRPr="005C66A5">
        <w:rPr>
          <w:rFonts w:ascii="Palatino Linotype" w:hAnsi="Palatino Linotype" w:cs="Arial"/>
        </w:rPr>
        <w:t>ón</w:t>
      </w:r>
      <w:r w:rsidR="0007602E" w:rsidRPr="005C66A5">
        <w:rPr>
          <w:rFonts w:ascii="Palatino Linotype" w:hAnsi="Palatino Linotype" w:cs="Arial"/>
        </w:rPr>
        <w:t xml:space="preserve"> VII, del artículo 179 de la Ley de la materia, que a la letra indica:</w:t>
      </w:r>
      <w:bookmarkEnd w:id="8"/>
    </w:p>
    <w:p w14:paraId="19DE72F3" w14:textId="77777777" w:rsidR="0007602E" w:rsidRPr="005C66A5" w:rsidRDefault="0007602E" w:rsidP="007A0A0D">
      <w:pPr>
        <w:spacing w:before="200" w:after="200"/>
        <w:ind w:left="709" w:right="709"/>
        <w:jc w:val="both"/>
        <w:rPr>
          <w:rFonts w:ascii="Palatino Linotype" w:hAnsi="Palatino Linotype" w:cs="Arial"/>
          <w:b/>
          <w:i/>
          <w:sz w:val="22"/>
          <w:szCs w:val="22"/>
        </w:rPr>
      </w:pPr>
      <w:r w:rsidRPr="005C66A5">
        <w:rPr>
          <w:rFonts w:ascii="Palatino Linotype" w:hAnsi="Palatino Linotype" w:cs="Arial"/>
          <w:bCs/>
          <w:i/>
          <w:sz w:val="22"/>
          <w:szCs w:val="22"/>
        </w:rPr>
        <w:lastRenderedPageBreak/>
        <w:t>“</w:t>
      </w:r>
      <w:r w:rsidRPr="005C66A5">
        <w:rPr>
          <w:rFonts w:ascii="Palatino Linotype" w:hAnsi="Palatino Linotype" w:cs="Arial"/>
          <w:b/>
          <w:bCs/>
          <w:i/>
          <w:sz w:val="22"/>
          <w:szCs w:val="22"/>
        </w:rPr>
        <w:t>Artículo 179.</w:t>
      </w:r>
      <w:r w:rsidRPr="005C66A5">
        <w:rPr>
          <w:rFonts w:ascii="Palatino Linotype" w:hAnsi="Palatino Linotype" w:cs="Arial"/>
          <w:bCs/>
          <w:i/>
          <w:sz w:val="22"/>
          <w:szCs w:val="22"/>
        </w:rPr>
        <w:t xml:space="preserve"> </w:t>
      </w:r>
      <w:r w:rsidRPr="005C66A5">
        <w:rPr>
          <w:rFonts w:ascii="Palatino Linotype" w:hAnsi="Palatino Linotype" w:cs="Arial"/>
          <w:b/>
          <w:i/>
          <w:sz w:val="22"/>
          <w:szCs w:val="22"/>
          <w:u w:val="single"/>
        </w:rPr>
        <w:t>El recurso de revisión</w:t>
      </w:r>
      <w:r w:rsidRPr="005C66A5">
        <w:rPr>
          <w:rFonts w:ascii="Palatino Linotype" w:hAnsi="Palatino Linotype" w:cs="Arial"/>
          <w:i/>
          <w:sz w:val="22"/>
          <w:szCs w:val="22"/>
        </w:rPr>
        <w:t xml:space="preserve"> es un medio de protección que la Ley otorga a los particulares, para hacer valer su derecho de acceso a la información pública, y </w:t>
      </w:r>
      <w:r w:rsidRPr="005C66A5">
        <w:rPr>
          <w:rFonts w:ascii="Palatino Linotype" w:hAnsi="Palatino Linotype" w:cs="Arial"/>
          <w:b/>
          <w:i/>
          <w:sz w:val="22"/>
          <w:szCs w:val="22"/>
          <w:u w:val="single"/>
        </w:rPr>
        <w:t>procederá en contra de las siguientes causas</w:t>
      </w:r>
      <w:r w:rsidRPr="005C66A5">
        <w:rPr>
          <w:rFonts w:ascii="Palatino Linotype" w:hAnsi="Palatino Linotype" w:cs="Arial"/>
          <w:b/>
          <w:i/>
          <w:sz w:val="22"/>
          <w:szCs w:val="22"/>
        </w:rPr>
        <w:t>:</w:t>
      </w:r>
    </w:p>
    <w:p w14:paraId="05ECA701" w14:textId="3D9B49F1" w:rsidR="0007602E" w:rsidRPr="005C66A5" w:rsidRDefault="0007602E" w:rsidP="007A0A0D">
      <w:pPr>
        <w:spacing w:before="200" w:after="200"/>
        <w:ind w:left="709" w:right="709"/>
        <w:jc w:val="both"/>
        <w:rPr>
          <w:rFonts w:ascii="Palatino Linotype" w:hAnsi="Palatino Linotype" w:cs="Arial"/>
          <w:b/>
          <w:i/>
          <w:sz w:val="22"/>
          <w:szCs w:val="22"/>
        </w:rPr>
      </w:pPr>
      <w:r w:rsidRPr="005C66A5">
        <w:rPr>
          <w:rFonts w:ascii="Palatino Linotype" w:hAnsi="Palatino Linotype" w:cs="Arial"/>
          <w:bCs/>
          <w:i/>
          <w:sz w:val="22"/>
          <w:szCs w:val="22"/>
        </w:rPr>
        <w:t>[…]</w:t>
      </w:r>
    </w:p>
    <w:p w14:paraId="0D3C4EED" w14:textId="49ABB334" w:rsidR="0007602E" w:rsidRPr="005C66A5" w:rsidRDefault="0007602E" w:rsidP="007A0A0D">
      <w:pPr>
        <w:spacing w:before="200" w:after="200"/>
        <w:ind w:left="709" w:right="709"/>
        <w:jc w:val="both"/>
        <w:rPr>
          <w:rFonts w:ascii="Palatino Linotype" w:hAnsi="Palatino Linotype" w:cs="Arial"/>
          <w:b/>
          <w:bCs/>
          <w:i/>
          <w:sz w:val="22"/>
          <w:szCs w:val="22"/>
        </w:rPr>
      </w:pPr>
      <w:r w:rsidRPr="005C66A5">
        <w:rPr>
          <w:rFonts w:ascii="Palatino Linotype" w:hAnsi="Palatino Linotype" w:cs="Arial"/>
          <w:b/>
          <w:bCs/>
          <w:i/>
          <w:sz w:val="22"/>
          <w:szCs w:val="22"/>
        </w:rPr>
        <w:t xml:space="preserve">VII. </w:t>
      </w:r>
      <w:r w:rsidRPr="005C66A5">
        <w:rPr>
          <w:rFonts w:ascii="Palatino Linotype" w:hAnsi="Palatino Linotype" w:cs="Arial"/>
          <w:b/>
          <w:bCs/>
          <w:i/>
          <w:sz w:val="22"/>
          <w:szCs w:val="22"/>
          <w:u w:val="single"/>
        </w:rPr>
        <w:t>La falta de respuesta a una solicitud de acceso a la información</w:t>
      </w:r>
      <w:r w:rsidRPr="005C66A5">
        <w:rPr>
          <w:rFonts w:ascii="Palatino Linotype" w:hAnsi="Palatino Linotype" w:cs="Arial"/>
          <w:bCs/>
          <w:i/>
          <w:sz w:val="22"/>
          <w:szCs w:val="22"/>
        </w:rPr>
        <w:t>;</w:t>
      </w:r>
      <w:r w:rsidRPr="005C66A5">
        <w:rPr>
          <w:rFonts w:ascii="Palatino Linotype" w:hAnsi="Palatino Linotype" w:cs="Arial"/>
          <w:i/>
          <w:sz w:val="22"/>
          <w:szCs w:val="22"/>
        </w:rPr>
        <w:t>”</w:t>
      </w:r>
    </w:p>
    <w:p w14:paraId="5DAC9B22" w14:textId="77777777" w:rsidR="0007602E" w:rsidRPr="005C66A5" w:rsidRDefault="0007602E" w:rsidP="007A0A0D">
      <w:pPr>
        <w:spacing w:before="200" w:after="20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7A8D194F" w14:textId="2F54D36F" w:rsidR="001F6F27" w:rsidRPr="005C66A5" w:rsidRDefault="007A0A0D" w:rsidP="00F2412A">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5C66A5">
        <w:rPr>
          <w:rFonts w:ascii="Palatino Linotype" w:hAnsi="Palatino Linotype" w:cs="Arial"/>
        </w:rPr>
        <w:t>El</w:t>
      </w:r>
      <w:r w:rsidR="0007602E" w:rsidRPr="005C66A5">
        <w:rPr>
          <w:rFonts w:ascii="Palatino Linotype" w:hAnsi="Palatino Linotype" w:cs="Arial"/>
        </w:rPr>
        <w:t xml:space="preserve"> precepto legal citado</w:t>
      </w:r>
      <w:r w:rsidRPr="005C66A5">
        <w:rPr>
          <w:rFonts w:ascii="Palatino Linotype" w:hAnsi="Palatino Linotype" w:cs="Arial"/>
        </w:rPr>
        <w:t>, establecen como supuesto</w:t>
      </w:r>
      <w:r w:rsidR="0007602E" w:rsidRPr="005C66A5">
        <w:rPr>
          <w:rFonts w:ascii="Palatino Linotype" w:hAnsi="Palatino Linotype" w:cs="Arial"/>
        </w:rPr>
        <w:t xml:space="preserve"> de procedencia del recurso de revisión, la falta de respuesta a </w:t>
      </w:r>
      <w:r w:rsidRPr="005C66A5">
        <w:rPr>
          <w:rFonts w:ascii="Palatino Linotype" w:hAnsi="Palatino Linotype" w:cs="Arial"/>
        </w:rPr>
        <w:t xml:space="preserve">una </w:t>
      </w:r>
      <w:r w:rsidR="0007602E" w:rsidRPr="005C66A5">
        <w:rPr>
          <w:rFonts w:ascii="Palatino Linotype" w:hAnsi="Palatino Linotype" w:cs="Arial"/>
        </w:rPr>
        <w:t xml:space="preserve">solicitud de acceso a información pública, por parte de los Sujetos Obligados. </w:t>
      </w:r>
      <w:r w:rsidRPr="005C66A5">
        <w:rPr>
          <w:rFonts w:ascii="Palatino Linotype" w:hAnsi="Palatino Linotype" w:cs="Arial"/>
        </w:rPr>
        <w:t>En ese orden de ideas, p</w:t>
      </w:r>
      <w:r w:rsidR="0007602E" w:rsidRPr="005C66A5">
        <w:rPr>
          <w:rFonts w:ascii="Palatino Linotype" w:hAnsi="Palatino Linotype" w:cs="Arial"/>
        </w:rPr>
        <w:t>ara ilustrar l</w:t>
      </w:r>
      <w:r w:rsidRPr="005C66A5">
        <w:rPr>
          <w:rFonts w:ascii="Palatino Linotype" w:hAnsi="Palatino Linotype" w:cs="Arial"/>
        </w:rPr>
        <w:t>a actualización del precepto citado</w:t>
      </w:r>
      <w:r w:rsidR="0007602E" w:rsidRPr="005C66A5">
        <w:rPr>
          <w:rFonts w:ascii="Palatino Linotype" w:hAnsi="Palatino Linotype" w:cs="Arial"/>
        </w:rPr>
        <w:t xml:space="preserve">, debemos recordar que mediante la solicitud de información </w:t>
      </w:r>
      <w:r w:rsidR="006114CF" w:rsidRPr="005C66A5">
        <w:rPr>
          <w:rFonts w:ascii="Palatino Linotype" w:hAnsi="Palatino Linotype" w:cs="Arial"/>
          <w:b/>
        </w:rPr>
        <w:t>EL RECURRENTE</w:t>
      </w:r>
      <w:r w:rsidR="0007602E" w:rsidRPr="005C66A5">
        <w:rPr>
          <w:rFonts w:ascii="Palatino Linotype" w:hAnsi="Palatino Linotype" w:cs="Arial"/>
          <w:b/>
        </w:rPr>
        <w:t xml:space="preserve"> </w:t>
      </w:r>
      <w:r w:rsidR="0007602E" w:rsidRPr="005C66A5">
        <w:rPr>
          <w:rFonts w:ascii="Palatino Linotype" w:hAnsi="Palatino Linotype" w:cs="Arial"/>
        </w:rPr>
        <w:t xml:space="preserve">requirió del </w:t>
      </w:r>
      <w:r w:rsidR="0007602E" w:rsidRPr="005C66A5">
        <w:rPr>
          <w:rFonts w:ascii="Palatino Linotype" w:hAnsi="Palatino Linotype" w:cs="Arial"/>
          <w:b/>
        </w:rPr>
        <w:t>SUJETO OBLIGADO</w:t>
      </w:r>
      <w:r w:rsidR="0007602E" w:rsidRPr="005C66A5">
        <w:rPr>
          <w:rFonts w:ascii="Palatino Linotype" w:hAnsi="Palatino Linotype" w:cs="Arial"/>
          <w:bCs/>
        </w:rPr>
        <w:t>,</w:t>
      </w:r>
      <w:r w:rsidR="0007602E" w:rsidRPr="005C66A5">
        <w:rPr>
          <w:rFonts w:ascii="Palatino Linotype" w:hAnsi="Palatino Linotype" w:cs="Arial"/>
        </w:rPr>
        <w:t xml:space="preserve"> vía</w:t>
      </w:r>
      <w:r w:rsidR="0007602E" w:rsidRPr="005C66A5">
        <w:rPr>
          <w:rFonts w:ascii="Palatino Linotype" w:hAnsi="Palatino Linotype" w:cs="Arial"/>
          <w:b/>
        </w:rPr>
        <w:t xml:space="preserve"> EL SAIMEX</w:t>
      </w:r>
      <w:r w:rsidR="001F6F27" w:rsidRPr="005C66A5">
        <w:rPr>
          <w:rFonts w:ascii="Palatino Linotype" w:hAnsi="Palatino Linotype" w:cs="Arial"/>
        </w:rPr>
        <w:t>, lo siguiente:</w:t>
      </w:r>
    </w:p>
    <w:p w14:paraId="141E109E" w14:textId="69F905D9" w:rsidR="00570C7E" w:rsidRPr="005C66A5" w:rsidRDefault="00570C7E"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rPr>
      </w:pPr>
      <w:r w:rsidRPr="005C66A5">
        <w:rPr>
          <w:rFonts w:ascii="Palatino Linotype" w:hAnsi="Palatino Linotype" w:cs="Arial"/>
        </w:rPr>
        <w:t>Respecto de la taquería denominada “</w:t>
      </w:r>
      <w:r w:rsidR="004E4CAA">
        <w:rPr>
          <w:rFonts w:ascii="Palatino Linotype" w:hAnsi="Palatino Linotype" w:cs="Arial"/>
        </w:rPr>
        <w:t>XXXXXXXXXXXXX</w:t>
      </w:r>
      <w:r w:rsidRPr="005C66A5">
        <w:rPr>
          <w:rFonts w:ascii="Palatino Linotype" w:hAnsi="Palatino Linotype" w:cs="Arial"/>
        </w:rPr>
        <w:t xml:space="preserve">”, ubicada en </w:t>
      </w:r>
      <w:r w:rsidR="004E4CAA">
        <w:rPr>
          <w:rFonts w:ascii="Palatino Linotype" w:hAnsi="Palatino Linotype" w:cs="Arial"/>
        </w:rPr>
        <w:t>XXXXXXXXXXXXXX</w:t>
      </w:r>
      <w:r w:rsidRPr="005C66A5">
        <w:rPr>
          <w:rFonts w:ascii="Palatino Linotype" w:hAnsi="Palatino Linotype" w:cs="Arial"/>
        </w:rPr>
        <w:t>, señalando como referencia “</w:t>
      </w:r>
      <w:r w:rsidR="004E4CAA">
        <w:rPr>
          <w:rFonts w:ascii="Palatino Linotype" w:hAnsi="Palatino Linotype" w:cs="Arial"/>
          <w:i/>
        </w:rPr>
        <w:t>XXXXXXXXXXXXXX</w:t>
      </w:r>
      <w:r w:rsidRPr="005C66A5">
        <w:rPr>
          <w:rFonts w:ascii="Palatino Linotype" w:hAnsi="Palatino Linotype" w:cs="Arial"/>
          <w:i/>
        </w:rPr>
        <w:t>”</w:t>
      </w:r>
      <w:r w:rsidRPr="005C66A5">
        <w:rPr>
          <w:rFonts w:ascii="Palatino Linotype" w:hAnsi="Palatino Linotype" w:cs="Arial"/>
        </w:rPr>
        <w:t xml:space="preserve"> </w:t>
      </w:r>
    </w:p>
    <w:p w14:paraId="5C8A0194" w14:textId="77777777" w:rsidR="00570C7E" w:rsidRPr="005C66A5" w:rsidRDefault="00570C7E" w:rsidP="003C6451">
      <w:pPr>
        <w:pStyle w:val="Prrafodelista"/>
        <w:widowControl w:val="0"/>
        <w:numPr>
          <w:ilvl w:val="1"/>
          <w:numId w:val="27"/>
        </w:numPr>
        <w:autoSpaceDE w:val="0"/>
        <w:autoSpaceDN w:val="0"/>
        <w:adjustRightInd w:val="0"/>
        <w:spacing w:before="240" w:after="240" w:line="360" w:lineRule="auto"/>
        <w:contextualSpacing w:val="0"/>
        <w:jc w:val="both"/>
        <w:rPr>
          <w:rFonts w:ascii="Palatino Linotype" w:hAnsi="Palatino Linotype" w:cs="Arial"/>
        </w:rPr>
      </w:pPr>
      <w:r w:rsidRPr="005C66A5">
        <w:rPr>
          <w:rFonts w:ascii="Palatino Linotype" w:hAnsi="Palatino Linotype" w:cs="Arial"/>
        </w:rPr>
        <w:t>Permiso o permisos para laborar, operar y vender bebidas alcohólicas</w:t>
      </w:r>
      <w:r w:rsidRPr="005C66A5">
        <w:rPr>
          <w:rFonts w:ascii="Palatino Linotype" w:hAnsi="Palatino Linotype" w:cs="Arial"/>
          <w:bCs/>
        </w:rPr>
        <w:t>;</w:t>
      </w:r>
    </w:p>
    <w:p w14:paraId="102A9870" w14:textId="356B614F" w:rsidR="00E064CB" w:rsidRPr="005C66A5" w:rsidRDefault="00570C7E" w:rsidP="003C6451">
      <w:pPr>
        <w:pStyle w:val="Prrafodelista"/>
        <w:widowControl w:val="0"/>
        <w:numPr>
          <w:ilvl w:val="1"/>
          <w:numId w:val="27"/>
        </w:numPr>
        <w:autoSpaceDE w:val="0"/>
        <w:autoSpaceDN w:val="0"/>
        <w:adjustRightInd w:val="0"/>
        <w:spacing w:before="240" w:after="240" w:line="360" w:lineRule="auto"/>
        <w:contextualSpacing w:val="0"/>
        <w:jc w:val="both"/>
        <w:rPr>
          <w:rFonts w:ascii="Palatino Linotype" w:hAnsi="Palatino Linotype" w:cs="Arial"/>
        </w:rPr>
      </w:pPr>
      <w:r w:rsidRPr="005C66A5">
        <w:rPr>
          <w:rFonts w:ascii="Palatino Linotype" w:hAnsi="Palatino Linotype" w:cs="Arial"/>
          <w:bCs/>
        </w:rPr>
        <w:t>Permiso para vender comida (tacos) en vía pública</w:t>
      </w:r>
      <w:r w:rsidR="00E064CB" w:rsidRPr="005C66A5">
        <w:rPr>
          <w:rFonts w:ascii="Palatino Linotype" w:hAnsi="Palatino Linotype" w:cs="Arial"/>
          <w:bCs/>
        </w:rPr>
        <w:t>;</w:t>
      </w:r>
    </w:p>
    <w:p w14:paraId="42DFC1CB" w14:textId="66DFC1B6" w:rsidR="001F6F27" w:rsidRPr="005C66A5" w:rsidRDefault="00570C7E"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rPr>
      </w:pPr>
      <w:r w:rsidRPr="005C66A5">
        <w:rPr>
          <w:rFonts w:ascii="Palatino Linotype" w:hAnsi="Palatino Linotype" w:cs="Arial"/>
        </w:rPr>
        <w:t>Nombre del servidor público que autorizó los permisos de venta de alcohol y venta de comida (tacos) en la vía pública</w:t>
      </w:r>
      <w:r w:rsidR="003C6451" w:rsidRPr="005C66A5">
        <w:rPr>
          <w:rFonts w:ascii="Palatino Linotype" w:hAnsi="Palatino Linotype" w:cs="Arial"/>
        </w:rPr>
        <w:t>.</w:t>
      </w:r>
    </w:p>
    <w:p w14:paraId="72E5075F" w14:textId="416A3CC5" w:rsidR="00570C7E" w:rsidRPr="005C66A5" w:rsidRDefault="00570C7E" w:rsidP="003C6451">
      <w:pPr>
        <w:widowControl w:val="0"/>
        <w:autoSpaceDE w:val="0"/>
        <w:autoSpaceDN w:val="0"/>
        <w:adjustRightInd w:val="0"/>
        <w:spacing w:before="240" w:after="240" w:line="360" w:lineRule="auto"/>
        <w:jc w:val="both"/>
        <w:rPr>
          <w:rFonts w:ascii="Palatino Linotype" w:hAnsi="Palatino Linotype" w:cs="Arial"/>
        </w:rPr>
      </w:pPr>
      <w:r w:rsidRPr="005C66A5">
        <w:rPr>
          <w:rFonts w:ascii="Palatino Linotype" w:hAnsi="Palatino Linotype" w:cs="Arial"/>
        </w:rPr>
        <w:t xml:space="preserve">En ese sentido, </w:t>
      </w:r>
      <w:r w:rsidRPr="005C66A5">
        <w:rPr>
          <w:rFonts w:ascii="Palatino Linotype" w:hAnsi="Palatino Linotype" w:cs="Arial"/>
          <w:b/>
        </w:rPr>
        <w:t>EL RECURRENTE</w:t>
      </w:r>
      <w:r w:rsidRPr="005C66A5">
        <w:rPr>
          <w:rFonts w:ascii="Palatino Linotype" w:hAnsi="Palatino Linotype" w:cs="Arial"/>
        </w:rPr>
        <w:t xml:space="preserve"> </w:t>
      </w:r>
      <w:r w:rsidR="001F7F2F" w:rsidRPr="005C66A5">
        <w:rPr>
          <w:rFonts w:ascii="Palatino Linotype" w:hAnsi="Palatino Linotype" w:cs="Arial"/>
        </w:rPr>
        <w:t>precisó que</w:t>
      </w:r>
      <w:r w:rsidR="003C6451" w:rsidRPr="005C66A5">
        <w:rPr>
          <w:rFonts w:ascii="Palatino Linotype" w:hAnsi="Palatino Linotype" w:cs="Arial"/>
        </w:rPr>
        <w:t>,</w:t>
      </w:r>
      <w:r w:rsidR="001F7F2F" w:rsidRPr="005C66A5">
        <w:rPr>
          <w:rFonts w:ascii="Palatino Linotype" w:hAnsi="Palatino Linotype" w:cs="Arial"/>
        </w:rPr>
        <w:t xml:space="preserve"> en caso de la inexistencia de los permisos solicitados, requería lo siguiente:</w:t>
      </w:r>
    </w:p>
    <w:p w14:paraId="72E95338" w14:textId="4AD8F76B" w:rsidR="00820C4D" w:rsidRPr="005C66A5" w:rsidRDefault="001F7F2F"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rPr>
      </w:pPr>
      <w:r w:rsidRPr="005C66A5">
        <w:rPr>
          <w:rFonts w:ascii="Palatino Linotype" w:hAnsi="Palatino Linotype" w:cs="Arial"/>
          <w:bCs/>
        </w:rPr>
        <w:t>Nombre del servidor público y cargo público, que cuente con facultades para realizar la inspección física y clausura de</w:t>
      </w:r>
      <w:r w:rsidR="003C6451" w:rsidRPr="005C66A5">
        <w:rPr>
          <w:rFonts w:ascii="Palatino Linotype" w:hAnsi="Palatino Linotype" w:cs="Arial"/>
          <w:bCs/>
        </w:rPr>
        <w:t xml:space="preserve"> </w:t>
      </w:r>
      <w:r w:rsidRPr="005C66A5">
        <w:rPr>
          <w:rFonts w:ascii="Palatino Linotype" w:hAnsi="Palatino Linotype" w:cs="Arial"/>
          <w:bCs/>
        </w:rPr>
        <w:t>l</w:t>
      </w:r>
      <w:r w:rsidR="003C6451" w:rsidRPr="005C66A5">
        <w:rPr>
          <w:rFonts w:ascii="Palatino Linotype" w:hAnsi="Palatino Linotype" w:cs="Arial"/>
          <w:bCs/>
        </w:rPr>
        <w:t>os</w:t>
      </w:r>
      <w:r w:rsidRPr="005C66A5">
        <w:rPr>
          <w:rFonts w:ascii="Palatino Linotype" w:hAnsi="Palatino Linotype" w:cs="Arial"/>
          <w:bCs/>
        </w:rPr>
        <w:t xml:space="preserve"> local</w:t>
      </w:r>
      <w:r w:rsidR="003C6451" w:rsidRPr="005C66A5">
        <w:rPr>
          <w:rFonts w:ascii="Palatino Linotype" w:hAnsi="Palatino Linotype" w:cs="Arial"/>
          <w:bCs/>
        </w:rPr>
        <w:t>es</w:t>
      </w:r>
      <w:r w:rsidRPr="005C66A5">
        <w:rPr>
          <w:rFonts w:ascii="Palatino Linotype" w:hAnsi="Palatino Linotype" w:cs="Arial"/>
          <w:bCs/>
        </w:rPr>
        <w:t xml:space="preserve"> comercial</w:t>
      </w:r>
      <w:r w:rsidR="003C6451" w:rsidRPr="005C66A5">
        <w:rPr>
          <w:rFonts w:ascii="Palatino Linotype" w:hAnsi="Palatino Linotype" w:cs="Arial"/>
          <w:bCs/>
        </w:rPr>
        <w:t>es</w:t>
      </w:r>
      <w:r w:rsidRPr="005C66A5">
        <w:rPr>
          <w:rFonts w:ascii="Palatino Linotype" w:hAnsi="Palatino Linotype" w:cs="Arial"/>
          <w:bCs/>
        </w:rPr>
        <w:t xml:space="preserve"> que no cuente</w:t>
      </w:r>
      <w:r w:rsidR="003C6451" w:rsidRPr="005C66A5">
        <w:rPr>
          <w:rFonts w:ascii="Palatino Linotype" w:hAnsi="Palatino Linotype" w:cs="Arial"/>
          <w:bCs/>
        </w:rPr>
        <w:t>n</w:t>
      </w:r>
      <w:r w:rsidRPr="005C66A5">
        <w:rPr>
          <w:rFonts w:ascii="Palatino Linotype" w:hAnsi="Palatino Linotype" w:cs="Arial"/>
          <w:bCs/>
        </w:rPr>
        <w:t xml:space="preserve"> con permiso</w:t>
      </w:r>
      <w:r w:rsidR="003C6451" w:rsidRPr="005C66A5">
        <w:rPr>
          <w:rFonts w:ascii="Palatino Linotype" w:hAnsi="Palatino Linotype" w:cs="Arial"/>
          <w:bCs/>
        </w:rPr>
        <w:t>s</w:t>
      </w:r>
      <w:r w:rsidRPr="005C66A5">
        <w:rPr>
          <w:rFonts w:ascii="Palatino Linotype" w:hAnsi="Palatino Linotype" w:cs="Arial"/>
          <w:bCs/>
        </w:rPr>
        <w:t xml:space="preserve"> para laborar ni vender comida (tacos) y bebidas </w:t>
      </w:r>
      <w:r w:rsidRPr="005C66A5">
        <w:rPr>
          <w:rFonts w:ascii="Palatino Linotype" w:hAnsi="Palatino Linotype" w:cs="Arial"/>
        </w:rPr>
        <w:t>alcohólicas</w:t>
      </w:r>
      <w:r w:rsidRPr="005C66A5">
        <w:rPr>
          <w:rFonts w:ascii="Palatino Linotype" w:hAnsi="Palatino Linotype" w:cs="Arial"/>
          <w:bCs/>
        </w:rPr>
        <w:t>;</w:t>
      </w:r>
    </w:p>
    <w:p w14:paraId="3084403F" w14:textId="02D5260C" w:rsidR="001F7F2F" w:rsidRPr="005C66A5" w:rsidRDefault="001F7F2F"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bCs/>
        </w:rPr>
      </w:pPr>
      <w:r w:rsidRPr="005C66A5">
        <w:rPr>
          <w:rFonts w:ascii="Palatino Linotype" w:hAnsi="Palatino Linotype" w:cs="Arial"/>
          <w:bCs/>
        </w:rPr>
        <w:lastRenderedPageBreak/>
        <w:t>Número de teléfono del servidor público en cargado de los operativo de verificación a los comercios</w:t>
      </w:r>
      <w:r w:rsidR="00C52864" w:rsidRPr="005C66A5">
        <w:rPr>
          <w:rFonts w:ascii="Palatino Linotype" w:hAnsi="Palatino Linotype" w:cs="Arial"/>
          <w:bCs/>
        </w:rPr>
        <w:t xml:space="preserve"> (p</w:t>
      </w:r>
      <w:r w:rsidRPr="005C66A5">
        <w:rPr>
          <w:rFonts w:ascii="Palatino Linotype" w:hAnsi="Palatino Linotype" w:cs="Arial"/>
          <w:bCs/>
        </w:rPr>
        <w:t xml:space="preserve">uestos de tacos y venta de bebidas </w:t>
      </w:r>
      <w:r w:rsidRPr="005C66A5">
        <w:rPr>
          <w:rFonts w:ascii="Palatino Linotype" w:hAnsi="Palatino Linotype" w:cs="Arial"/>
        </w:rPr>
        <w:t>alcohólicas</w:t>
      </w:r>
      <w:r w:rsidRPr="005C66A5">
        <w:rPr>
          <w:rFonts w:ascii="Palatino Linotype" w:hAnsi="Palatino Linotype" w:cs="Arial"/>
          <w:bCs/>
        </w:rPr>
        <w:t>)</w:t>
      </w:r>
      <w:r w:rsidR="00C52864" w:rsidRPr="005C66A5">
        <w:rPr>
          <w:rFonts w:ascii="Palatino Linotype" w:hAnsi="Palatino Linotype" w:cs="Arial"/>
          <w:bCs/>
        </w:rPr>
        <w:t>;</w:t>
      </w:r>
    </w:p>
    <w:p w14:paraId="5CA17AC4" w14:textId="044F97F7" w:rsidR="001F7F2F" w:rsidRPr="005C66A5" w:rsidRDefault="001F7F2F"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bCs/>
        </w:rPr>
      </w:pPr>
      <w:r w:rsidRPr="005C66A5">
        <w:rPr>
          <w:rFonts w:ascii="Palatino Linotype" w:hAnsi="Palatino Linotype" w:cs="Arial"/>
          <w:bCs/>
        </w:rPr>
        <w:t xml:space="preserve">Procedimiento de verificación de los establecimientos mercantiles (puestos de tacos y venta de bebidas </w:t>
      </w:r>
      <w:r w:rsidRPr="005C66A5">
        <w:rPr>
          <w:rFonts w:ascii="Palatino Linotype" w:hAnsi="Palatino Linotype" w:cs="Arial"/>
        </w:rPr>
        <w:t>alcohólicas</w:t>
      </w:r>
      <w:r w:rsidRPr="005C66A5">
        <w:rPr>
          <w:rFonts w:ascii="Palatino Linotype" w:hAnsi="Palatino Linotype" w:cs="Arial"/>
          <w:bCs/>
        </w:rPr>
        <w:t>)</w:t>
      </w:r>
      <w:r w:rsidR="00C52864" w:rsidRPr="005C66A5">
        <w:rPr>
          <w:rFonts w:ascii="Palatino Linotype" w:hAnsi="Palatino Linotype" w:cs="Arial"/>
          <w:bCs/>
        </w:rPr>
        <w:t>, y</w:t>
      </w:r>
    </w:p>
    <w:p w14:paraId="33CCC3F7" w14:textId="43783F2E" w:rsidR="00570C7E" w:rsidRPr="005C66A5" w:rsidRDefault="001F7F2F" w:rsidP="003C6451">
      <w:pPr>
        <w:pStyle w:val="Prrafodelista"/>
        <w:widowControl w:val="0"/>
        <w:numPr>
          <w:ilvl w:val="0"/>
          <w:numId w:val="27"/>
        </w:numPr>
        <w:autoSpaceDE w:val="0"/>
        <w:autoSpaceDN w:val="0"/>
        <w:adjustRightInd w:val="0"/>
        <w:spacing w:before="240" w:after="240" w:line="360" w:lineRule="auto"/>
        <w:contextualSpacing w:val="0"/>
        <w:jc w:val="both"/>
        <w:rPr>
          <w:rFonts w:ascii="Palatino Linotype" w:hAnsi="Palatino Linotype" w:cs="Arial"/>
          <w:bCs/>
        </w:rPr>
      </w:pPr>
      <w:r w:rsidRPr="005C66A5">
        <w:rPr>
          <w:rFonts w:ascii="Palatino Linotype" w:hAnsi="Palatino Linotype" w:cs="Arial"/>
          <w:bCs/>
        </w:rPr>
        <w:t>Procedimiento de queja</w:t>
      </w:r>
      <w:r w:rsidR="00C52864" w:rsidRPr="005C66A5">
        <w:rPr>
          <w:rFonts w:ascii="Palatino Linotype" w:hAnsi="Palatino Linotype" w:cs="Arial"/>
          <w:bCs/>
        </w:rPr>
        <w:t>s</w:t>
      </w:r>
      <w:r w:rsidRPr="005C66A5">
        <w:rPr>
          <w:rFonts w:ascii="Palatino Linotype" w:hAnsi="Palatino Linotype" w:cs="Arial"/>
          <w:bCs/>
        </w:rPr>
        <w:t xml:space="preserve"> por la venta de bebidas </w:t>
      </w:r>
      <w:r w:rsidRPr="005C66A5">
        <w:rPr>
          <w:rFonts w:ascii="Palatino Linotype" w:hAnsi="Palatino Linotype" w:cs="Arial"/>
        </w:rPr>
        <w:t>alcohólicas</w:t>
      </w:r>
      <w:r w:rsidRPr="005C66A5">
        <w:rPr>
          <w:rFonts w:ascii="Palatino Linotype" w:hAnsi="Palatino Linotype" w:cs="Arial"/>
          <w:bCs/>
        </w:rPr>
        <w:t>,</w:t>
      </w:r>
      <w:r w:rsidR="00C52864" w:rsidRPr="005C66A5">
        <w:rPr>
          <w:rFonts w:ascii="Palatino Linotype" w:hAnsi="Palatino Linotype" w:cs="Arial"/>
          <w:bCs/>
        </w:rPr>
        <w:t xml:space="preserve"> así como</w:t>
      </w:r>
      <w:r w:rsidRPr="005C66A5">
        <w:rPr>
          <w:rFonts w:ascii="Palatino Linotype" w:hAnsi="Palatino Linotype" w:cs="Arial"/>
          <w:bCs/>
        </w:rPr>
        <w:t xml:space="preserve"> nombre del servidor público enca</w:t>
      </w:r>
      <w:r w:rsidR="00C52864" w:rsidRPr="005C66A5">
        <w:rPr>
          <w:rFonts w:ascii="Palatino Linotype" w:hAnsi="Palatino Linotype" w:cs="Arial"/>
          <w:bCs/>
        </w:rPr>
        <w:t>r</w:t>
      </w:r>
      <w:r w:rsidRPr="005C66A5">
        <w:rPr>
          <w:rFonts w:ascii="Palatino Linotype" w:hAnsi="Palatino Linotype" w:cs="Arial"/>
          <w:bCs/>
        </w:rPr>
        <w:t>gado de recibir</w:t>
      </w:r>
      <w:r w:rsidR="00C52864" w:rsidRPr="005C66A5">
        <w:rPr>
          <w:rFonts w:ascii="Palatino Linotype" w:hAnsi="Palatino Linotype" w:cs="Arial"/>
          <w:bCs/>
        </w:rPr>
        <w:t xml:space="preserve">las en </w:t>
      </w:r>
      <w:r w:rsidRPr="005C66A5">
        <w:rPr>
          <w:rFonts w:ascii="Palatino Linotype" w:hAnsi="Palatino Linotype" w:cs="Arial"/>
          <w:bCs/>
        </w:rPr>
        <w:t xml:space="preserve">ventanilla </w:t>
      </w:r>
      <w:r w:rsidR="00C52864" w:rsidRPr="005C66A5">
        <w:rPr>
          <w:rFonts w:ascii="Palatino Linotype" w:hAnsi="Palatino Linotype" w:cs="Arial"/>
          <w:bCs/>
        </w:rPr>
        <w:t xml:space="preserve">y del </w:t>
      </w:r>
      <w:r w:rsidRPr="005C66A5">
        <w:rPr>
          <w:rFonts w:ascii="Palatino Linotype" w:hAnsi="Palatino Linotype" w:cs="Arial"/>
          <w:bCs/>
        </w:rPr>
        <w:t xml:space="preserve">servidor público </w:t>
      </w:r>
      <w:r w:rsidR="00C52864" w:rsidRPr="005C66A5">
        <w:rPr>
          <w:rFonts w:ascii="Palatino Linotype" w:hAnsi="Palatino Linotype" w:cs="Arial"/>
          <w:bCs/>
        </w:rPr>
        <w:t xml:space="preserve">con </w:t>
      </w:r>
      <w:r w:rsidRPr="005C66A5">
        <w:rPr>
          <w:rFonts w:ascii="Palatino Linotype" w:hAnsi="Palatino Linotype" w:cs="Arial"/>
          <w:bCs/>
        </w:rPr>
        <w:t xml:space="preserve">facultades </w:t>
      </w:r>
      <w:r w:rsidR="00C52864" w:rsidRPr="005C66A5">
        <w:rPr>
          <w:rFonts w:ascii="Palatino Linotype" w:hAnsi="Palatino Linotype" w:cs="Arial"/>
          <w:bCs/>
        </w:rPr>
        <w:t xml:space="preserve">para </w:t>
      </w:r>
      <w:r w:rsidRPr="005C66A5">
        <w:rPr>
          <w:rFonts w:ascii="Palatino Linotype" w:hAnsi="Palatino Linotype" w:cs="Arial"/>
          <w:bCs/>
        </w:rPr>
        <w:t>dar cont</w:t>
      </w:r>
      <w:r w:rsidR="00C52864" w:rsidRPr="005C66A5">
        <w:rPr>
          <w:rFonts w:ascii="Palatino Linotype" w:hAnsi="Palatino Linotype" w:cs="Arial"/>
          <w:bCs/>
        </w:rPr>
        <w:t>estación a la misma.</w:t>
      </w:r>
    </w:p>
    <w:p w14:paraId="5FC27CB6" w14:textId="089A01C9" w:rsidR="00AA2AD7" w:rsidRPr="005C66A5" w:rsidRDefault="00512523" w:rsidP="00C24EF7">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C66A5">
        <w:rPr>
          <w:rFonts w:ascii="Palatino Linotype" w:hAnsi="Palatino Linotype"/>
        </w:rPr>
        <w:t xml:space="preserve">En ese sentido, se advierte que </w:t>
      </w:r>
      <w:r w:rsidR="008D589A" w:rsidRPr="005C66A5">
        <w:rPr>
          <w:rFonts w:ascii="Palatino Linotype" w:hAnsi="Palatino Linotype"/>
        </w:rPr>
        <w:t>el</w:t>
      </w:r>
      <w:r w:rsidRPr="005C66A5">
        <w:rPr>
          <w:rFonts w:ascii="Palatino Linotype" w:hAnsi="Palatino Linotype"/>
        </w:rPr>
        <w:t xml:space="preserve"> hoy </w:t>
      </w:r>
      <w:r w:rsidRPr="005C66A5">
        <w:rPr>
          <w:rFonts w:ascii="Palatino Linotype" w:hAnsi="Palatino Linotype"/>
          <w:b/>
        </w:rPr>
        <w:t>RECURRENTE</w:t>
      </w:r>
      <w:r w:rsidRPr="005C66A5">
        <w:rPr>
          <w:rFonts w:ascii="Palatino Linotype" w:hAnsi="Palatino Linotype"/>
        </w:rPr>
        <w:t xml:space="preserve"> no precisó, en su solicitud de acceso a la información pública, </w:t>
      </w:r>
      <w:r w:rsidR="00230921" w:rsidRPr="005C66A5">
        <w:rPr>
          <w:rFonts w:ascii="Palatino Linotype" w:hAnsi="Palatino Linotype"/>
        </w:rPr>
        <w:t xml:space="preserve">si se refería a </w:t>
      </w:r>
      <w:r w:rsidR="009F135E" w:rsidRPr="005C66A5">
        <w:rPr>
          <w:rFonts w:ascii="Palatino Linotype" w:hAnsi="Palatino Linotype"/>
        </w:rPr>
        <w:t xml:space="preserve">los </w:t>
      </w:r>
      <w:r w:rsidR="00AA2AD7" w:rsidRPr="005C66A5">
        <w:rPr>
          <w:rFonts w:ascii="Palatino Linotype" w:hAnsi="Palatino Linotype"/>
        </w:rPr>
        <w:t>permisos vigentes a la fecha de solicitud, o respecto de algún periodo de tiempo</w:t>
      </w:r>
      <w:r w:rsidR="009F135E" w:rsidRPr="005C66A5">
        <w:rPr>
          <w:rFonts w:ascii="Palatino Linotype" w:hAnsi="Palatino Linotype"/>
        </w:rPr>
        <w:t>, a</w:t>
      </w:r>
      <w:r w:rsidRPr="005C66A5">
        <w:rPr>
          <w:rFonts w:ascii="Palatino Linotype" w:hAnsi="Palatino Linotype"/>
        </w:rPr>
        <w:t xml:space="preserve"> efecto de que </w:t>
      </w:r>
      <w:r w:rsidRPr="005C66A5">
        <w:rPr>
          <w:rFonts w:ascii="Palatino Linotype" w:hAnsi="Palatino Linotype"/>
          <w:b/>
        </w:rPr>
        <w:t>EL SUJETO OBLIGADO</w:t>
      </w:r>
      <w:r w:rsidRPr="005C66A5">
        <w:rPr>
          <w:rFonts w:ascii="Palatino Linotype" w:hAnsi="Palatino Linotype"/>
        </w:rPr>
        <w:t xml:space="preserve"> </w:t>
      </w:r>
      <w:r w:rsidR="00AA2AD7" w:rsidRPr="005C66A5">
        <w:rPr>
          <w:rFonts w:ascii="Palatino Linotype" w:hAnsi="Palatino Linotype"/>
        </w:rPr>
        <w:t xml:space="preserve">pudiera </w:t>
      </w:r>
      <w:r w:rsidRPr="005C66A5">
        <w:rPr>
          <w:rFonts w:ascii="Palatino Linotype" w:hAnsi="Palatino Linotype"/>
        </w:rPr>
        <w:t xml:space="preserve">delimitar la búsqueda de la </w:t>
      </w:r>
      <w:r w:rsidR="00230921" w:rsidRPr="005C66A5">
        <w:rPr>
          <w:rFonts w:ascii="Palatino Linotype" w:hAnsi="Palatino Linotype"/>
        </w:rPr>
        <w:t>información</w:t>
      </w:r>
      <w:r w:rsidRPr="005C66A5">
        <w:rPr>
          <w:rFonts w:ascii="Palatino Linotype" w:hAnsi="Palatino Linotype"/>
        </w:rPr>
        <w:t xml:space="preserve">; </w:t>
      </w:r>
      <w:r w:rsidR="00AA2AD7" w:rsidRPr="005C66A5">
        <w:rPr>
          <w:rFonts w:ascii="Palatino Linotype" w:hAnsi="Palatino Linotype"/>
        </w:rPr>
        <w:t>en esa tesitura</w:t>
      </w:r>
      <w:r w:rsidRPr="005C66A5">
        <w:rPr>
          <w:rFonts w:ascii="Palatino Linotype" w:hAnsi="Palatino Linotype"/>
        </w:rPr>
        <w:t xml:space="preserve">, </w:t>
      </w:r>
      <w:r w:rsidRPr="005C66A5">
        <w:rPr>
          <w:rFonts w:ascii="Palatino Linotype" w:hAnsi="Palatino Linotype" w:cs="Arial"/>
          <w:shd w:val="clear" w:color="auto" w:fill="FFFFFF"/>
        </w:rPr>
        <w:t>en ejercicio de la facultad de suplir a los particulares en esta instancia, en términos de los artículos 13 y 181 cuarto párrafo, de la Ley de Transparencia y Acceso a la Información Pública del Estado de México y Municipio</w:t>
      </w:r>
      <w:r w:rsidRPr="005C66A5">
        <w:rPr>
          <w:rFonts w:ascii="Palatino Linotype" w:hAnsi="Palatino Linotype"/>
        </w:rPr>
        <w:t xml:space="preserve">, se advierte que </w:t>
      </w:r>
      <w:r w:rsidR="006114CF" w:rsidRPr="005C66A5">
        <w:rPr>
          <w:rFonts w:ascii="Palatino Linotype" w:hAnsi="Palatino Linotype" w:cs="Arial"/>
          <w:b/>
        </w:rPr>
        <w:t>EL RECURRENTE</w:t>
      </w:r>
      <w:r w:rsidRPr="005C66A5">
        <w:rPr>
          <w:rFonts w:ascii="Palatino Linotype" w:hAnsi="Palatino Linotype"/>
        </w:rPr>
        <w:t xml:space="preserve"> se pretendió referir a</w:t>
      </w:r>
      <w:r w:rsidR="00AA2AD7" w:rsidRPr="005C66A5">
        <w:rPr>
          <w:rFonts w:ascii="Palatino Linotype" w:hAnsi="Palatino Linotype"/>
        </w:rPr>
        <w:t xml:space="preserve"> aquellos permisos vigentes al momento de realizar la solicitud de información pública número </w:t>
      </w:r>
      <w:r w:rsidR="00AA2AD7" w:rsidRPr="005C66A5">
        <w:rPr>
          <w:rFonts w:ascii="Palatino Linotype" w:hAnsi="Palatino Linotype"/>
          <w:b/>
          <w:bCs/>
        </w:rPr>
        <w:t>00138/TECAMAC/IP/2018</w:t>
      </w:r>
      <w:r w:rsidR="00857FCF" w:rsidRPr="005C66A5">
        <w:rPr>
          <w:rFonts w:ascii="Palatino Linotype" w:hAnsi="Palatino Linotype"/>
          <w:bCs/>
        </w:rPr>
        <w:t>, es decir, al 9 de octubre de 2018.</w:t>
      </w:r>
    </w:p>
    <w:p w14:paraId="422E5A11" w14:textId="2586B4F2" w:rsidR="00857FCF" w:rsidRPr="005C66A5" w:rsidRDefault="00857FCF" w:rsidP="00104C86">
      <w:pPr>
        <w:spacing w:before="200" w:after="200" w:line="360" w:lineRule="auto"/>
        <w:jc w:val="both"/>
        <w:rPr>
          <w:rFonts w:ascii="Palatino Linotype" w:hAnsi="Palatino Linotype" w:cs="Arial"/>
        </w:rPr>
      </w:pPr>
      <w:r w:rsidRPr="005C66A5">
        <w:rPr>
          <w:rFonts w:ascii="Palatino Linotype" w:hAnsi="Palatino Linotype" w:cs="Arial"/>
        </w:rPr>
        <w:t xml:space="preserve">Ahora bien, como se aprecia del Resultando </w:t>
      </w:r>
      <w:r w:rsidR="00826814" w:rsidRPr="005C66A5">
        <w:rPr>
          <w:rFonts w:ascii="Palatino Linotype" w:hAnsi="Palatino Linotype" w:cs="Arial"/>
          <w:b/>
        </w:rPr>
        <w:fldChar w:fldCharType="begin"/>
      </w:r>
      <w:r w:rsidR="00826814" w:rsidRPr="005C66A5">
        <w:rPr>
          <w:rFonts w:ascii="Palatino Linotype" w:hAnsi="Palatino Linotype" w:cs="Arial"/>
          <w:b/>
        </w:rPr>
        <w:instrText xml:space="preserve"> REF _Ref535335081 \r \h  \* MERGEFORMAT </w:instrText>
      </w:r>
      <w:r w:rsidR="00826814" w:rsidRPr="005C66A5">
        <w:rPr>
          <w:rFonts w:ascii="Palatino Linotype" w:hAnsi="Palatino Linotype" w:cs="Arial"/>
          <w:b/>
        </w:rPr>
      </w:r>
      <w:r w:rsidR="00826814" w:rsidRPr="005C66A5">
        <w:rPr>
          <w:rFonts w:ascii="Palatino Linotype" w:hAnsi="Palatino Linotype" w:cs="Arial"/>
          <w:b/>
        </w:rPr>
        <w:fldChar w:fldCharType="separate"/>
      </w:r>
      <w:r w:rsidR="00D32919">
        <w:rPr>
          <w:rFonts w:ascii="Palatino Linotype" w:hAnsi="Palatino Linotype" w:cs="Arial"/>
          <w:b/>
        </w:rPr>
        <w:t>III</w:t>
      </w:r>
      <w:r w:rsidR="00826814" w:rsidRPr="005C66A5">
        <w:rPr>
          <w:rFonts w:ascii="Palatino Linotype" w:hAnsi="Palatino Linotype" w:cs="Arial"/>
          <w:b/>
        </w:rPr>
        <w:fldChar w:fldCharType="end"/>
      </w:r>
      <w:r w:rsidRPr="005C66A5">
        <w:rPr>
          <w:rFonts w:ascii="Palatino Linotype" w:hAnsi="Palatino Linotype" w:cs="Arial"/>
          <w:b/>
        </w:rPr>
        <w:t xml:space="preserve"> </w:t>
      </w:r>
      <w:r w:rsidRPr="005C66A5">
        <w:rPr>
          <w:rFonts w:ascii="Palatino Linotype" w:hAnsi="Palatino Linotype" w:cs="Arial"/>
        </w:rPr>
        <w:t xml:space="preserve">de la presente resolución, </w:t>
      </w:r>
      <w:r w:rsidRPr="005C66A5">
        <w:rPr>
          <w:rFonts w:ascii="Palatino Linotype" w:hAnsi="Palatino Linotype" w:cs="Arial"/>
          <w:b/>
        </w:rPr>
        <w:t>EL SUJETO OBLIGADO</w:t>
      </w:r>
      <w:r w:rsidRPr="005C66A5">
        <w:rPr>
          <w:rFonts w:ascii="Palatino Linotype" w:hAnsi="Palatino Linotype" w:cs="Arial"/>
        </w:rPr>
        <w:t xml:space="preserve"> </w:t>
      </w:r>
      <w:r w:rsidRPr="005C66A5">
        <w:rPr>
          <w:rFonts w:ascii="Palatino Linotype" w:hAnsi="Palatino Linotype" w:cs="Arial"/>
          <w:b/>
        </w:rPr>
        <w:t>omitió dar respuesta</w:t>
      </w:r>
      <w:r w:rsidRPr="005C66A5">
        <w:rPr>
          <w:rFonts w:ascii="Palatino Linotype" w:hAnsi="Palatino Linotype" w:cs="Arial"/>
        </w:rPr>
        <w:t xml:space="preserve"> </w:t>
      </w:r>
      <w:r w:rsidR="00826814" w:rsidRPr="005C66A5">
        <w:rPr>
          <w:rFonts w:ascii="Palatino Linotype" w:hAnsi="Palatino Linotype" w:cs="Arial"/>
        </w:rPr>
        <w:t xml:space="preserve">a la solicitud de acceso a la información pública número </w:t>
      </w:r>
      <w:r w:rsidR="00826814" w:rsidRPr="005C66A5">
        <w:rPr>
          <w:rFonts w:ascii="Palatino Linotype" w:hAnsi="Palatino Linotype" w:cs="Arial"/>
          <w:b/>
        </w:rPr>
        <w:t>00138/TECAMAC/IP/2018</w:t>
      </w:r>
      <w:r w:rsidRPr="005C66A5">
        <w:rPr>
          <w:rFonts w:ascii="Palatino Linotype" w:hAnsi="Palatino Linotype" w:cs="Arial"/>
        </w:rPr>
        <w:t xml:space="preserve">, por lo que éste último procedió a interponer el presente recurso de revisión, señalando tanto en acto impugnado, como en sus razones o motivos de inconformidad, lo indicado en el Resultando </w:t>
      </w:r>
      <w:r w:rsidRPr="005C66A5">
        <w:rPr>
          <w:rFonts w:ascii="Palatino Linotype" w:hAnsi="Palatino Linotype" w:cs="Arial"/>
          <w:b/>
        </w:rPr>
        <w:fldChar w:fldCharType="begin"/>
      </w:r>
      <w:r w:rsidRPr="005C66A5">
        <w:rPr>
          <w:rFonts w:ascii="Palatino Linotype" w:hAnsi="Palatino Linotype" w:cs="Arial"/>
          <w:b/>
        </w:rPr>
        <w:instrText xml:space="preserve"> REF _Ref507070922 \r \h  \* MERGEFORMAT </w:instrText>
      </w:r>
      <w:r w:rsidRPr="005C66A5">
        <w:rPr>
          <w:rFonts w:ascii="Palatino Linotype" w:hAnsi="Palatino Linotype" w:cs="Arial"/>
          <w:b/>
        </w:rPr>
      </w:r>
      <w:r w:rsidRPr="005C66A5">
        <w:rPr>
          <w:rFonts w:ascii="Palatino Linotype" w:hAnsi="Palatino Linotype" w:cs="Arial"/>
          <w:b/>
        </w:rPr>
        <w:fldChar w:fldCharType="separate"/>
      </w:r>
      <w:r w:rsidR="00D32919">
        <w:rPr>
          <w:rFonts w:ascii="Palatino Linotype" w:hAnsi="Palatino Linotype" w:cs="Arial"/>
          <w:b/>
        </w:rPr>
        <w:t>IV</w:t>
      </w:r>
      <w:r w:rsidRPr="005C66A5">
        <w:rPr>
          <w:rFonts w:ascii="Palatino Linotype" w:hAnsi="Palatino Linotype" w:cs="Arial"/>
          <w:b/>
        </w:rPr>
        <w:fldChar w:fldCharType="end"/>
      </w:r>
      <w:r w:rsidRPr="005C66A5">
        <w:rPr>
          <w:rFonts w:ascii="Palatino Linotype" w:hAnsi="Palatino Linotype" w:cs="Arial"/>
          <w:b/>
        </w:rPr>
        <w:t xml:space="preserve"> </w:t>
      </w:r>
      <w:r w:rsidRPr="005C66A5">
        <w:rPr>
          <w:rFonts w:ascii="Palatino Linotype" w:hAnsi="Palatino Linotype" w:cs="Arial"/>
        </w:rPr>
        <w:t>de la presente resolución.</w:t>
      </w:r>
    </w:p>
    <w:p w14:paraId="57773D68" w14:textId="12DF4850" w:rsidR="009B6A4E" w:rsidRPr="005C66A5" w:rsidRDefault="009B6A4E" w:rsidP="00104C86">
      <w:pPr>
        <w:spacing w:before="200" w:after="200" w:line="360" w:lineRule="auto"/>
        <w:jc w:val="both"/>
        <w:rPr>
          <w:rFonts w:ascii="Palatino Linotype" w:hAnsi="Palatino Linotype" w:cs="Arial"/>
        </w:rPr>
      </w:pPr>
      <w:r w:rsidRPr="005C66A5">
        <w:rPr>
          <w:rFonts w:ascii="Palatino Linotype" w:hAnsi="Palatino Linotype" w:cs="Arial"/>
        </w:rPr>
        <w:lastRenderedPageBreak/>
        <w:t xml:space="preserve">Por otra parte, de las constancias que obran en el </w:t>
      </w:r>
      <w:r w:rsidRPr="005C66A5">
        <w:rPr>
          <w:rFonts w:ascii="Palatino Linotype" w:hAnsi="Palatino Linotype" w:cs="Arial"/>
          <w:b/>
        </w:rPr>
        <w:t>SAIMEX,</w:t>
      </w:r>
      <w:r w:rsidRPr="005C66A5">
        <w:rPr>
          <w:rFonts w:ascii="Palatino Linotype" w:hAnsi="Palatino Linotype" w:cs="Arial"/>
        </w:rPr>
        <w:t xml:space="preserve"> se advierte que</w:t>
      </w:r>
      <w:r w:rsidR="00826814" w:rsidRPr="005C66A5">
        <w:rPr>
          <w:rFonts w:ascii="Palatino Linotype" w:hAnsi="Palatino Linotype" w:cs="Arial"/>
        </w:rPr>
        <w:t xml:space="preserve">, en la etapa de instrucción, </w:t>
      </w:r>
      <w:r w:rsidR="006114CF" w:rsidRPr="005C66A5">
        <w:rPr>
          <w:rFonts w:ascii="Palatino Linotype" w:hAnsi="Palatino Linotype" w:cs="Arial"/>
          <w:b/>
        </w:rPr>
        <w:t>EL RECURRENTE</w:t>
      </w:r>
      <w:r w:rsidRPr="005C66A5">
        <w:rPr>
          <w:rFonts w:ascii="Palatino Linotype" w:hAnsi="Palatino Linotype" w:cs="Arial"/>
        </w:rPr>
        <w:t xml:space="preserve"> realizó </w:t>
      </w:r>
      <w:r w:rsidR="00826814" w:rsidRPr="005C66A5">
        <w:rPr>
          <w:rFonts w:ascii="Palatino Linotype" w:hAnsi="Palatino Linotype" w:cs="Arial"/>
        </w:rPr>
        <w:t xml:space="preserve">las </w:t>
      </w:r>
      <w:r w:rsidRPr="005C66A5">
        <w:rPr>
          <w:rFonts w:ascii="Palatino Linotype" w:hAnsi="Palatino Linotype" w:cs="Arial"/>
        </w:rPr>
        <w:t xml:space="preserve">manifestaciones </w:t>
      </w:r>
      <w:r w:rsidR="00826814" w:rsidRPr="005C66A5">
        <w:rPr>
          <w:rFonts w:ascii="Palatino Linotype" w:hAnsi="Palatino Linotype" w:cs="Arial"/>
        </w:rPr>
        <w:t xml:space="preserve">insertas en el Resultando </w:t>
      </w:r>
      <w:r w:rsidR="00826814" w:rsidRPr="005C66A5">
        <w:rPr>
          <w:rFonts w:ascii="Palatino Linotype" w:hAnsi="Palatino Linotype" w:cs="Arial"/>
          <w:b/>
        </w:rPr>
        <w:fldChar w:fldCharType="begin"/>
      </w:r>
      <w:r w:rsidR="00826814" w:rsidRPr="005C66A5">
        <w:rPr>
          <w:rFonts w:ascii="Palatino Linotype" w:hAnsi="Palatino Linotype" w:cs="Arial"/>
          <w:b/>
        </w:rPr>
        <w:instrText xml:space="preserve"> REF _Ref535335270 \r \h  \* MERGEFORMAT </w:instrText>
      </w:r>
      <w:r w:rsidR="00826814" w:rsidRPr="005C66A5">
        <w:rPr>
          <w:rFonts w:ascii="Palatino Linotype" w:hAnsi="Palatino Linotype" w:cs="Arial"/>
          <w:b/>
        </w:rPr>
      </w:r>
      <w:r w:rsidR="00826814" w:rsidRPr="005C66A5">
        <w:rPr>
          <w:rFonts w:ascii="Palatino Linotype" w:hAnsi="Palatino Linotype" w:cs="Arial"/>
          <w:b/>
        </w:rPr>
        <w:fldChar w:fldCharType="separate"/>
      </w:r>
      <w:r w:rsidR="00D32919">
        <w:rPr>
          <w:rFonts w:ascii="Palatino Linotype" w:hAnsi="Palatino Linotype" w:cs="Arial"/>
          <w:b/>
        </w:rPr>
        <w:t>VIII</w:t>
      </w:r>
      <w:r w:rsidR="00826814" w:rsidRPr="005C66A5">
        <w:rPr>
          <w:rFonts w:ascii="Palatino Linotype" w:hAnsi="Palatino Linotype" w:cs="Arial"/>
          <w:b/>
        </w:rPr>
        <w:fldChar w:fldCharType="end"/>
      </w:r>
      <w:r w:rsidR="00826814" w:rsidRPr="005C66A5">
        <w:rPr>
          <w:rFonts w:ascii="Palatino Linotype" w:hAnsi="Palatino Linotype" w:cs="Arial"/>
          <w:b/>
        </w:rPr>
        <w:t xml:space="preserve"> </w:t>
      </w:r>
      <w:r w:rsidR="00826814" w:rsidRPr="005C66A5">
        <w:rPr>
          <w:rFonts w:ascii="Palatino Linotype" w:hAnsi="Palatino Linotype" w:cs="Arial"/>
        </w:rPr>
        <w:t>de la presente resolución</w:t>
      </w:r>
      <w:r w:rsidRPr="005C66A5">
        <w:rPr>
          <w:rFonts w:ascii="Palatino Linotype" w:hAnsi="Palatino Linotype" w:cs="Arial"/>
        </w:rPr>
        <w:t xml:space="preserve">, mientras que </w:t>
      </w:r>
      <w:r w:rsidRPr="005C66A5">
        <w:rPr>
          <w:rFonts w:ascii="Palatino Linotype" w:hAnsi="Palatino Linotype" w:cs="Arial"/>
          <w:b/>
        </w:rPr>
        <w:t>EL SUJETO OBLIGADO</w:t>
      </w:r>
      <w:r w:rsidRPr="005C66A5">
        <w:rPr>
          <w:rFonts w:ascii="Palatino Linotype" w:hAnsi="Palatino Linotype" w:cs="Arial"/>
        </w:rPr>
        <w:t xml:space="preserve">, exhibió </w:t>
      </w:r>
      <w:r w:rsidR="00235204" w:rsidRPr="005C66A5">
        <w:rPr>
          <w:rFonts w:ascii="Palatino Linotype" w:hAnsi="Palatino Linotype" w:cs="Arial"/>
        </w:rPr>
        <w:t>e</w:t>
      </w:r>
      <w:r w:rsidRPr="005C66A5">
        <w:rPr>
          <w:rFonts w:ascii="Palatino Linotype" w:hAnsi="Palatino Linotype" w:cs="Arial"/>
        </w:rPr>
        <w:t>l Info</w:t>
      </w:r>
      <w:r w:rsidR="00104C86" w:rsidRPr="005C66A5">
        <w:rPr>
          <w:rFonts w:ascii="Palatino Linotype" w:hAnsi="Palatino Linotype" w:cs="Arial"/>
        </w:rPr>
        <w:t xml:space="preserve">rme Justificado correspondiente, adjuntando los archivos electrónicos denominados </w:t>
      </w:r>
      <w:r w:rsidR="00104C86" w:rsidRPr="005C66A5">
        <w:rPr>
          <w:rFonts w:ascii="Palatino Linotype" w:hAnsi="Palatino Linotype" w:cs="Arial"/>
          <w:b/>
          <w:i/>
        </w:rPr>
        <w:t>escaneo0213.pdf</w:t>
      </w:r>
      <w:r w:rsidR="00104C86" w:rsidRPr="005C66A5">
        <w:rPr>
          <w:rFonts w:ascii="Palatino Linotype" w:hAnsi="Palatino Linotype" w:cs="Arial"/>
        </w:rPr>
        <w:t xml:space="preserve">, </w:t>
      </w:r>
      <w:r w:rsidR="00104C86" w:rsidRPr="005C66A5">
        <w:rPr>
          <w:rFonts w:ascii="Palatino Linotype" w:hAnsi="Palatino Linotype" w:cs="Arial"/>
          <w:b/>
          <w:i/>
        </w:rPr>
        <w:t>escaneo0214.pdf</w:t>
      </w:r>
      <w:r w:rsidR="00104C86" w:rsidRPr="005C66A5">
        <w:rPr>
          <w:rFonts w:ascii="Palatino Linotype" w:hAnsi="Palatino Linotype" w:cs="Arial"/>
        </w:rPr>
        <w:t xml:space="preserve"> y </w:t>
      </w:r>
      <w:r w:rsidR="00104C86" w:rsidRPr="005C66A5">
        <w:rPr>
          <w:rFonts w:ascii="Palatino Linotype" w:hAnsi="Palatino Linotype" w:cs="Arial"/>
          <w:b/>
          <w:i/>
        </w:rPr>
        <w:t>escaneo0215.pdf</w:t>
      </w:r>
      <w:r w:rsidR="00104C86" w:rsidRPr="005C66A5">
        <w:rPr>
          <w:rFonts w:ascii="Palatino Linotype" w:hAnsi="Palatino Linotype" w:cs="Arial"/>
        </w:rPr>
        <w:t>, los cuales contienen lo siguiente:</w:t>
      </w:r>
    </w:p>
    <w:p w14:paraId="1EE7CBE1" w14:textId="62DBFD47" w:rsidR="00215767" w:rsidRPr="005C66A5" w:rsidRDefault="00104C86" w:rsidP="00AB0B3B">
      <w:pPr>
        <w:pStyle w:val="Prrafodelista"/>
        <w:widowControl w:val="0"/>
        <w:numPr>
          <w:ilvl w:val="0"/>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b/>
          <w:i/>
        </w:rPr>
        <w:t>escaneo0213.pdf</w:t>
      </w:r>
      <w:r w:rsidRPr="005C66A5">
        <w:rPr>
          <w:rFonts w:ascii="Palatino Linotype" w:hAnsi="Palatino Linotype"/>
          <w:bCs/>
        </w:rPr>
        <w:t xml:space="preserve">. </w:t>
      </w:r>
      <w:r w:rsidR="002D2E05" w:rsidRPr="005C66A5">
        <w:rPr>
          <w:rFonts w:ascii="Palatino Linotype" w:hAnsi="Palatino Linotype"/>
          <w:bCs/>
        </w:rPr>
        <w:t xml:space="preserve">El </w:t>
      </w:r>
      <w:r w:rsidR="00215767" w:rsidRPr="005C66A5">
        <w:rPr>
          <w:rFonts w:ascii="Palatino Linotype" w:hAnsi="Palatino Linotype"/>
          <w:bCs/>
        </w:rPr>
        <w:t>cual contiene</w:t>
      </w:r>
      <w:r w:rsidR="002D2E05" w:rsidRPr="005C66A5">
        <w:rPr>
          <w:rFonts w:ascii="Palatino Linotype" w:hAnsi="Palatino Linotype"/>
          <w:bCs/>
        </w:rPr>
        <w:t>,</w:t>
      </w:r>
      <w:r w:rsidR="00215767" w:rsidRPr="005C66A5">
        <w:rPr>
          <w:rFonts w:ascii="Palatino Linotype" w:hAnsi="Palatino Linotype"/>
          <w:bCs/>
        </w:rPr>
        <w:t xml:space="preserve"> a su vez</w:t>
      </w:r>
      <w:r w:rsidR="002D2E05" w:rsidRPr="005C66A5">
        <w:rPr>
          <w:rFonts w:ascii="Palatino Linotype" w:hAnsi="Palatino Linotype"/>
          <w:bCs/>
        </w:rPr>
        <w:t>,</w:t>
      </w:r>
      <w:r w:rsidR="00215767" w:rsidRPr="005C66A5">
        <w:rPr>
          <w:rFonts w:ascii="Palatino Linotype" w:hAnsi="Palatino Linotype"/>
          <w:bCs/>
        </w:rPr>
        <w:t xml:space="preserve"> los siguientes documentos:</w:t>
      </w:r>
    </w:p>
    <w:p w14:paraId="71772332" w14:textId="3D852CE9" w:rsidR="00AB0B3B" w:rsidRPr="005C66A5" w:rsidRDefault="00104C86" w:rsidP="00215767">
      <w:pPr>
        <w:pStyle w:val="Prrafodelista"/>
        <w:widowControl w:val="0"/>
        <w:numPr>
          <w:ilvl w:val="1"/>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rPr>
        <w:t>Oficio número 205BL14002/987/2018, de fecha 2</w:t>
      </w:r>
      <w:r w:rsidR="00057539" w:rsidRPr="005C66A5">
        <w:rPr>
          <w:rFonts w:ascii="Palatino Linotype" w:hAnsi="Palatino Linotype" w:cs="Arial"/>
        </w:rPr>
        <w:t>2</w:t>
      </w:r>
      <w:r w:rsidRPr="005C66A5">
        <w:rPr>
          <w:rFonts w:ascii="Palatino Linotype" w:hAnsi="Palatino Linotype" w:cs="Arial"/>
        </w:rPr>
        <w:t xml:space="preserve"> de octubre de 2018, emitido por </w:t>
      </w:r>
      <w:r w:rsidR="00057539" w:rsidRPr="005C66A5">
        <w:rPr>
          <w:rFonts w:ascii="Palatino Linotype" w:hAnsi="Palatino Linotype" w:cs="Arial"/>
        </w:rPr>
        <w:t>el</w:t>
      </w:r>
      <w:r w:rsidR="00057539" w:rsidRPr="005C66A5">
        <w:rPr>
          <w:rFonts w:ascii="Palatino Linotype" w:hAnsi="Palatino Linotype"/>
        </w:rPr>
        <w:t xml:space="preserve"> Jefe de Regulación y Verificación Administrativa, en su carácter de </w:t>
      </w:r>
      <w:r w:rsidRPr="005C66A5">
        <w:rPr>
          <w:rFonts w:ascii="Palatino Linotype" w:hAnsi="Palatino Linotype" w:cs="Arial"/>
        </w:rPr>
        <w:t>Servidor</w:t>
      </w:r>
      <w:r w:rsidR="00057539" w:rsidRPr="005C66A5">
        <w:rPr>
          <w:rFonts w:ascii="Palatino Linotype" w:hAnsi="Palatino Linotype" w:cs="Arial"/>
        </w:rPr>
        <w:t xml:space="preserve"> Público</w:t>
      </w:r>
      <w:r w:rsidRPr="005C66A5">
        <w:rPr>
          <w:rFonts w:ascii="Palatino Linotype" w:hAnsi="Palatino Linotype" w:cs="Arial"/>
        </w:rPr>
        <w:t xml:space="preserve"> Habilitad</w:t>
      </w:r>
      <w:r w:rsidR="00057539" w:rsidRPr="005C66A5">
        <w:rPr>
          <w:rFonts w:ascii="Palatino Linotype" w:hAnsi="Palatino Linotype" w:cs="Arial"/>
        </w:rPr>
        <w:t>o</w:t>
      </w:r>
      <w:r w:rsidRPr="005C66A5">
        <w:rPr>
          <w:rFonts w:ascii="Palatino Linotype" w:hAnsi="Palatino Linotype" w:cs="Arial"/>
        </w:rPr>
        <w:t xml:space="preserve">, mediante el cual </w:t>
      </w:r>
      <w:r w:rsidR="00057539" w:rsidRPr="005C66A5">
        <w:rPr>
          <w:rFonts w:ascii="Palatino Linotype" w:hAnsi="Palatino Linotype" w:cs="Arial"/>
        </w:rPr>
        <w:t xml:space="preserve">informa a </w:t>
      </w:r>
      <w:r w:rsidRPr="005C66A5">
        <w:rPr>
          <w:rFonts w:ascii="Palatino Linotype" w:hAnsi="Palatino Linotype" w:cs="Arial"/>
        </w:rPr>
        <w:t xml:space="preserve">la Titular de la Unidad de Transparencia, </w:t>
      </w:r>
      <w:r w:rsidR="00AB0B3B" w:rsidRPr="005C66A5">
        <w:rPr>
          <w:rFonts w:ascii="Palatino Linotype" w:hAnsi="Palatino Linotype" w:cs="Arial"/>
        </w:rPr>
        <w:t>lo siguiente:</w:t>
      </w:r>
    </w:p>
    <w:p w14:paraId="0EB27916" w14:textId="71ABE7BE" w:rsidR="00AB0B3B" w:rsidRPr="005C66A5" w:rsidRDefault="00AB0B3B" w:rsidP="00215767">
      <w:pPr>
        <w:pStyle w:val="Prrafodelista"/>
        <w:widowControl w:val="0"/>
        <w:numPr>
          <w:ilvl w:val="2"/>
          <w:numId w:val="29"/>
        </w:numPr>
        <w:tabs>
          <w:tab w:val="left" w:pos="1701"/>
        </w:tabs>
        <w:autoSpaceDE w:val="0"/>
        <w:autoSpaceDN w:val="0"/>
        <w:adjustRightInd w:val="0"/>
        <w:spacing w:before="140" w:after="120" w:line="360" w:lineRule="auto"/>
        <w:ind w:left="1418" w:hanging="646"/>
        <w:contextualSpacing w:val="0"/>
        <w:jc w:val="both"/>
        <w:rPr>
          <w:rFonts w:ascii="Palatino Linotype" w:hAnsi="Palatino Linotype" w:cs="Arial"/>
        </w:rPr>
      </w:pPr>
      <w:r w:rsidRPr="005C66A5">
        <w:rPr>
          <w:rFonts w:ascii="Palatino Linotype" w:hAnsi="Palatino Linotype" w:cs="Arial"/>
        </w:rPr>
        <w:t xml:space="preserve">Respecto de la información señalada en los numerales </w:t>
      </w:r>
      <w:r w:rsidRPr="005C66A5">
        <w:rPr>
          <w:rFonts w:ascii="Palatino Linotype" w:hAnsi="Palatino Linotype" w:cs="Arial"/>
          <w:b/>
        </w:rPr>
        <w:t>1</w:t>
      </w:r>
      <w:r w:rsidRPr="005C66A5">
        <w:rPr>
          <w:rFonts w:ascii="Palatino Linotype" w:hAnsi="Palatino Linotype" w:cs="Arial"/>
        </w:rPr>
        <w:t xml:space="preserve"> y </w:t>
      </w:r>
      <w:r w:rsidRPr="005C66A5">
        <w:rPr>
          <w:rFonts w:ascii="Palatino Linotype" w:hAnsi="Palatino Linotype" w:cs="Arial"/>
          <w:b/>
        </w:rPr>
        <w:t>2</w:t>
      </w:r>
      <w:r w:rsidRPr="005C66A5">
        <w:rPr>
          <w:rFonts w:ascii="Palatino Linotype" w:hAnsi="Palatino Linotype" w:cs="Arial"/>
        </w:rPr>
        <w:t xml:space="preserve"> </w:t>
      </w:r>
      <w:r w:rsidRPr="005C66A5">
        <w:rPr>
          <w:rFonts w:ascii="Palatino Linotype" w:hAnsi="Palatino Linotype" w:cs="Arial"/>
          <w:i/>
        </w:rPr>
        <w:t>supra</w:t>
      </w:r>
      <w:r w:rsidRPr="005C66A5">
        <w:rPr>
          <w:rFonts w:ascii="Palatino Linotype" w:hAnsi="Palatino Linotype" w:cs="Arial"/>
        </w:rPr>
        <w:t>, indicó existe registro con número de expediente 63 respecto de la dirección antes mencionada, que enviaba una propuesta para testar información y realizar versión publica, además de que informaba que la Unidad Económica referida cuenta con permisos otorgados por el área de Regulación y Verificación Administrativa para su funcionamiento de los años 2016 y 2017, con el giro de “</w:t>
      </w:r>
      <w:r w:rsidR="002E2FB9">
        <w:rPr>
          <w:rFonts w:ascii="Palatino Linotype" w:hAnsi="Palatino Linotype" w:cs="Arial"/>
        </w:rPr>
        <w:t>XXXXXXXXXXXXXXX</w:t>
      </w:r>
      <w:r w:rsidRPr="005C66A5">
        <w:rPr>
          <w:rFonts w:ascii="Palatino Linotype" w:hAnsi="Palatino Linotype" w:cs="Arial"/>
        </w:rPr>
        <w:t>” pero sin contar el refrendo correspondiente al año fiscal 2018;</w:t>
      </w:r>
    </w:p>
    <w:p w14:paraId="2F2F2E8C" w14:textId="522E1CB3" w:rsidR="00AB0B3B" w:rsidRPr="005C66A5" w:rsidRDefault="002F4E8B" w:rsidP="00215767">
      <w:pPr>
        <w:pStyle w:val="Prrafodelista"/>
        <w:widowControl w:val="0"/>
        <w:numPr>
          <w:ilvl w:val="2"/>
          <w:numId w:val="29"/>
        </w:numPr>
        <w:tabs>
          <w:tab w:val="left" w:pos="1701"/>
        </w:tabs>
        <w:autoSpaceDE w:val="0"/>
        <w:autoSpaceDN w:val="0"/>
        <w:adjustRightInd w:val="0"/>
        <w:spacing w:before="140" w:after="120" w:line="360" w:lineRule="auto"/>
        <w:ind w:left="1418" w:hanging="646"/>
        <w:contextualSpacing w:val="0"/>
        <w:jc w:val="both"/>
        <w:rPr>
          <w:rFonts w:ascii="Palatino Linotype" w:hAnsi="Palatino Linotype" w:cs="Arial"/>
        </w:rPr>
      </w:pPr>
      <w:r w:rsidRPr="005C66A5">
        <w:rPr>
          <w:rFonts w:ascii="Palatino Linotype" w:hAnsi="Palatino Linotype" w:cs="Arial"/>
        </w:rPr>
        <w:t xml:space="preserve">En </w:t>
      </w:r>
      <w:r w:rsidR="00AB0B3B" w:rsidRPr="005C66A5">
        <w:rPr>
          <w:rFonts w:ascii="Palatino Linotype" w:hAnsi="Palatino Linotype" w:cs="Arial"/>
        </w:rPr>
        <w:t>cuanto a la información referente a los numerales</w:t>
      </w:r>
      <w:r w:rsidRPr="005C66A5">
        <w:rPr>
          <w:rFonts w:ascii="Palatino Linotype" w:hAnsi="Palatino Linotype" w:cs="Arial"/>
        </w:rPr>
        <w:t xml:space="preserve"> </w:t>
      </w:r>
      <w:r w:rsidRPr="005C66A5">
        <w:rPr>
          <w:rFonts w:ascii="Palatino Linotype" w:hAnsi="Palatino Linotype" w:cs="Arial"/>
          <w:b/>
        </w:rPr>
        <w:t>3</w:t>
      </w:r>
      <w:r w:rsidRPr="005C66A5">
        <w:rPr>
          <w:rFonts w:ascii="Palatino Linotype" w:hAnsi="Palatino Linotype" w:cs="Arial"/>
        </w:rPr>
        <w:t xml:space="preserve">, </w:t>
      </w:r>
      <w:r w:rsidRPr="005C66A5">
        <w:rPr>
          <w:rFonts w:ascii="Palatino Linotype" w:hAnsi="Palatino Linotype" w:cs="Arial"/>
          <w:b/>
        </w:rPr>
        <w:t>4</w:t>
      </w:r>
      <w:r w:rsidRPr="005C66A5">
        <w:rPr>
          <w:rFonts w:ascii="Palatino Linotype" w:hAnsi="Palatino Linotype" w:cs="Arial"/>
        </w:rPr>
        <w:t xml:space="preserve"> y </w:t>
      </w:r>
      <w:r w:rsidRPr="005C66A5">
        <w:rPr>
          <w:rFonts w:ascii="Palatino Linotype" w:hAnsi="Palatino Linotype" w:cs="Arial"/>
          <w:b/>
        </w:rPr>
        <w:t>6</w:t>
      </w:r>
      <w:r w:rsidRPr="005C66A5">
        <w:rPr>
          <w:rFonts w:ascii="Palatino Linotype" w:hAnsi="Palatino Linotype" w:cs="Arial"/>
          <w:i/>
        </w:rPr>
        <w:t xml:space="preserve"> supra</w:t>
      </w:r>
      <w:r w:rsidRPr="005C66A5">
        <w:rPr>
          <w:rFonts w:ascii="Palatino Linotype" w:hAnsi="Palatino Linotype" w:cs="Arial"/>
        </w:rPr>
        <w:t>, precisó que</w:t>
      </w:r>
      <w:r w:rsidR="00D0351B" w:rsidRPr="005C66A5">
        <w:t xml:space="preserve"> </w:t>
      </w:r>
      <w:r w:rsidR="00D0351B" w:rsidRPr="005C66A5">
        <w:rPr>
          <w:rFonts w:ascii="Palatino Linotype" w:hAnsi="Palatino Linotype" w:cs="Arial"/>
        </w:rPr>
        <w:t xml:space="preserve">el área encargada para realizar verificaciones a unidades económicas es la Jefatura de Regulación y Verificación Administrativa, cuyo número telefónico es 59389400, extensión 113 y correo institucional </w:t>
      </w:r>
      <w:r w:rsidR="00D0351B" w:rsidRPr="005C66A5">
        <w:rPr>
          <w:rFonts w:ascii="Palatino Linotype" w:hAnsi="Palatino Linotype" w:cs="Arial"/>
        </w:rPr>
        <w:lastRenderedPageBreak/>
        <w:t>regulacion@tecamac.gob.mx.</w:t>
      </w:r>
    </w:p>
    <w:p w14:paraId="77CA9542" w14:textId="4325DEF9" w:rsidR="00D0351B" w:rsidRPr="005C66A5" w:rsidRDefault="00D0351B" w:rsidP="00215767">
      <w:pPr>
        <w:pStyle w:val="Prrafodelista"/>
        <w:widowControl w:val="0"/>
        <w:numPr>
          <w:ilvl w:val="2"/>
          <w:numId w:val="29"/>
        </w:numPr>
        <w:tabs>
          <w:tab w:val="left" w:pos="1701"/>
        </w:tabs>
        <w:autoSpaceDE w:val="0"/>
        <w:autoSpaceDN w:val="0"/>
        <w:adjustRightInd w:val="0"/>
        <w:spacing w:before="140" w:after="120" w:line="360" w:lineRule="auto"/>
        <w:ind w:left="1418" w:hanging="646"/>
        <w:contextualSpacing w:val="0"/>
        <w:jc w:val="both"/>
        <w:rPr>
          <w:rFonts w:ascii="Palatino Linotype" w:hAnsi="Palatino Linotype" w:cs="Arial"/>
        </w:rPr>
      </w:pPr>
      <w:r w:rsidRPr="005C66A5">
        <w:rPr>
          <w:rFonts w:ascii="Palatino Linotype" w:hAnsi="Palatino Linotype" w:cs="Arial"/>
        </w:rPr>
        <w:t xml:space="preserve">Finalmente, por lo que hace al numeral </w:t>
      </w:r>
      <w:r w:rsidRPr="005C66A5">
        <w:rPr>
          <w:rFonts w:ascii="Palatino Linotype" w:hAnsi="Palatino Linotype" w:cs="Arial"/>
          <w:b/>
        </w:rPr>
        <w:t>5</w:t>
      </w:r>
      <w:r w:rsidRPr="005C66A5">
        <w:rPr>
          <w:rFonts w:ascii="Palatino Linotype" w:hAnsi="Palatino Linotype" w:cs="Arial"/>
        </w:rPr>
        <w:t xml:space="preserve"> </w:t>
      </w:r>
      <w:r w:rsidRPr="005C66A5">
        <w:rPr>
          <w:rFonts w:ascii="Palatino Linotype" w:hAnsi="Palatino Linotype" w:cs="Arial"/>
          <w:i/>
        </w:rPr>
        <w:t>supra</w:t>
      </w:r>
      <w:r w:rsidRPr="005C66A5">
        <w:rPr>
          <w:rFonts w:ascii="Palatino Linotype" w:hAnsi="Palatino Linotype" w:cs="Arial"/>
        </w:rPr>
        <w:t>, precisó que el fundamento legal para realizar el procedimiento administrativo ejerciendo las atribuciones y facultades que le confieren los artículos 16, 47, fracción 1 y 357, del Código Financiero del Estado de México; los artículos 1, 2, 3, 49 y 166, de la Ley Orgánica Municipal del Estado de México; 1, 3, 13 y 28 del Código de Procedimientos Administrativos del Estado de México; con relación a los artículos 129, 129 bis, 131, 155, 156, 157, 158, 160, 161 y 162 del Bando Municipal, para verificar si las unidades económicas, que operan dentro del territorio del Municipio de Tecámac, Estado de México, cuentan con cédula o licencia de funcionamiento vigente para desempeñar su actividad económica de prestación de servicios, de conformidad con lo establecido por</w:t>
      </w:r>
      <w:r w:rsidR="00215767" w:rsidRPr="005C66A5">
        <w:rPr>
          <w:rFonts w:ascii="Palatino Linotype" w:hAnsi="Palatino Linotype" w:cs="Arial"/>
        </w:rPr>
        <w:t xml:space="preserve"> los artículos</w:t>
      </w:r>
      <w:r w:rsidRPr="005C66A5">
        <w:rPr>
          <w:rFonts w:ascii="Palatino Linotype" w:hAnsi="Palatino Linotype" w:cs="Arial"/>
        </w:rPr>
        <w:t xml:space="preserve"> 21</w:t>
      </w:r>
      <w:r w:rsidR="00215767" w:rsidRPr="005C66A5">
        <w:rPr>
          <w:rFonts w:ascii="Palatino Linotype" w:hAnsi="Palatino Linotype" w:cs="Arial"/>
        </w:rPr>
        <w:t>,</w:t>
      </w:r>
      <w:r w:rsidRPr="005C66A5">
        <w:rPr>
          <w:rFonts w:ascii="Palatino Linotype" w:hAnsi="Palatino Linotype" w:cs="Arial"/>
        </w:rPr>
        <w:t xml:space="preserve"> fracción IV</w:t>
      </w:r>
      <w:r w:rsidR="00215767" w:rsidRPr="005C66A5">
        <w:rPr>
          <w:rFonts w:ascii="Palatino Linotype" w:hAnsi="Palatino Linotype" w:cs="Arial"/>
        </w:rPr>
        <w:t>,</w:t>
      </w:r>
      <w:r w:rsidRPr="005C66A5">
        <w:rPr>
          <w:rFonts w:ascii="Palatino Linotype" w:hAnsi="Palatino Linotype" w:cs="Arial"/>
        </w:rPr>
        <w:t xml:space="preserve"> de la Ley </w:t>
      </w:r>
      <w:r w:rsidR="00215767" w:rsidRPr="005C66A5">
        <w:rPr>
          <w:rFonts w:ascii="Palatino Linotype" w:hAnsi="Palatino Linotype" w:cs="Arial"/>
        </w:rPr>
        <w:t xml:space="preserve">de </w:t>
      </w:r>
      <w:r w:rsidRPr="005C66A5">
        <w:rPr>
          <w:rFonts w:ascii="Palatino Linotype" w:hAnsi="Palatino Linotype" w:cs="Arial"/>
        </w:rPr>
        <w:t xml:space="preserve">Competitividad </w:t>
      </w:r>
      <w:r w:rsidR="00215767" w:rsidRPr="005C66A5">
        <w:rPr>
          <w:rFonts w:ascii="Palatino Linotype" w:hAnsi="Palatino Linotype" w:cs="Arial"/>
        </w:rPr>
        <w:t xml:space="preserve">y </w:t>
      </w:r>
      <w:r w:rsidRPr="005C66A5">
        <w:rPr>
          <w:rFonts w:ascii="Palatino Linotype" w:hAnsi="Palatino Linotype" w:cs="Arial"/>
        </w:rPr>
        <w:t xml:space="preserve">Ordenamiento Comercial </w:t>
      </w:r>
      <w:r w:rsidR="00215767" w:rsidRPr="005C66A5">
        <w:rPr>
          <w:rFonts w:ascii="Palatino Linotype" w:hAnsi="Palatino Linotype" w:cs="Arial"/>
        </w:rPr>
        <w:t xml:space="preserve">del </w:t>
      </w:r>
      <w:r w:rsidRPr="005C66A5">
        <w:rPr>
          <w:rFonts w:ascii="Palatino Linotype" w:hAnsi="Palatino Linotype" w:cs="Arial"/>
        </w:rPr>
        <w:t xml:space="preserve">Estado </w:t>
      </w:r>
      <w:r w:rsidR="00215767" w:rsidRPr="005C66A5">
        <w:rPr>
          <w:rFonts w:ascii="Palatino Linotype" w:hAnsi="Palatino Linotype" w:cs="Arial"/>
        </w:rPr>
        <w:t xml:space="preserve">de </w:t>
      </w:r>
      <w:r w:rsidRPr="005C66A5">
        <w:rPr>
          <w:rFonts w:ascii="Palatino Linotype" w:hAnsi="Palatino Linotype" w:cs="Arial"/>
        </w:rPr>
        <w:t>México y 135 del Bando Municipal</w:t>
      </w:r>
      <w:r w:rsidR="00215767" w:rsidRPr="005C66A5">
        <w:rPr>
          <w:rFonts w:ascii="Palatino Linotype" w:hAnsi="Palatino Linotype" w:cs="Arial"/>
        </w:rPr>
        <w:t>.</w:t>
      </w:r>
    </w:p>
    <w:p w14:paraId="66551935" w14:textId="10776112" w:rsidR="00AB0B3B" w:rsidRPr="005C66A5" w:rsidRDefault="00E64ED8" w:rsidP="00E64ED8">
      <w:pPr>
        <w:pStyle w:val="Prrafodelista"/>
        <w:widowControl w:val="0"/>
        <w:numPr>
          <w:ilvl w:val="1"/>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rPr>
        <w:t>Versión testada del Certificado de Funcionamiento, emitido el 1 de agosto de 2016, por la Tesorería Municipal, respecto de la Unidad Económica denominada “</w:t>
      </w:r>
      <w:r w:rsidR="002E2FB9">
        <w:rPr>
          <w:rFonts w:ascii="Palatino Linotype" w:hAnsi="Palatino Linotype" w:cs="Arial"/>
        </w:rPr>
        <w:t>XXXXXXXXXXXXXXXXXXX</w:t>
      </w:r>
      <w:r w:rsidRPr="005C66A5">
        <w:rPr>
          <w:rFonts w:ascii="Palatino Linotype" w:hAnsi="Palatino Linotype" w:cs="Arial"/>
        </w:rPr>
        <w:t>”, cuyo giro comercial corresponde a “</w:t>
      </w:r>
      <w:r w:rsidR="002E2FB9">
        <w:rPr>
          <w:rFonts w:ascii="Palatino Linotype" w:hAnsi="Palatino Linotype" w:cs="Arial"/>
        </w:rPr>
        <w:t>XXXXXXXXXXXXXXXXXXXXX</w:t>
      </w:r>
      <w:r w:rsidRPr="005C66A5">
        <w:rPr>
          <w:rFonts w:ascii="Palatino Linotype" w:hAnsi="Palatino Linotype" w:cs="Arial"/>
        </w:rPr>
        <w:t>”;</w:t>
      </w:r>
    </w:p>
    <w:p w14:paraId="6BB6DE9C" w14:textId="079E176A" w:rsidR="00E64ED8" w:rsidRPr="005C66A5" w:rsidRDefault="00E64ED8" w:rsidP="00E64ED8">
      <w:pPr>
        <w:pStyle w:val="Prrafodelista"/>
        <w:widowControl w:val="0"/>
        <w:numPr>
          <w:ilvl w:val="1"/>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rPr>
        <w:t xml:space="preserve">Versión testada del Certificado de Funcionamiento, emitido el 1 de </w:t>
      </w:r>
      <w:r w:rsidR="00E613E3" w:rsidRPr="005C66A5">
        <w:rPr>
          <w:rFonts w:ascii="Palatino Linotype" w:hAnsi="Palatino Linotype" w:cs="Arial"/>
        </w:rPr>
        <w:t>marzo</w:t>
      </w:r>
      <w:r w:rsidRPr="005C66A5">
        <w:rPr>
          <w:rFonts w:ascii="Palatino Linotype" w:hAnsi="Palatino Linotype" w:cs="Arial"/>
        </w:rPr>
        <w:t xml:space="preserve"> de 201</w:t>
      </w:r>
      <w:r w:rsidR="00E613E3" w:rsidRPr="005C66A5">
        <w:rPr>
          <w:rFonts w:ascii="Palatino Linotype" w:hAnsi="Palatino Linotype" w:cs="Arial"/>
        </w:rPr>
        <w:t>7</w:t>
      </w:r>
      <w:r w:rsidRPr="005C66A5">
        <w:rPr>
          <w:rFonts w:ascii="Palatino Linotype" w:hAnsi="Palatino Linotype" w:cs="Arial"/>
        </w:rPr>
        <w:t xml:space="preserve">, por la </w:t>
      </w:r>
      <w:r w:rsidR="00E613E3" w:rsidRPr="005C66A5">
        <w:rPr>
          <w:rFonts w:ascii="Palatino Linotype" w:hAnsi="Palatino Linotype"/>
        </w:rPr>
        <w:t>Jefatura de Regulación y Verificación Administrativa</w:t>
      </w:r>
      <w:r w:rsidR="00E613E3" w:rsidRPr="005C66A5">
        <w:rPr>
          <w:rFonts w:ascii="Palatino Linotype" w:hAnsi="Palatino Linotype" w:cs="Arial"/>
        </w:rPr>
        <w:t xml:space="preserve"> de </w:t>
      </w:r>
      <w:r w:rsidRPr="005C66A5">
        <w:rPr>
          <w:rFonts w:ascii="Palatino Linotype" w:hAnsi="Palatino Linotype" w:cs="Arial"/>
        </w:rPr>
        <w:t>Tesorería Municipal, respecto de la Unidad Económica denominada “</w:t>
      </w:r>
      <w:r w:rsidR="002E2FB9">
        <w:rPr>
          <w:rFonts w:ascii="Palatino Linotype" w:hAnsi="Palatino Linotype" w:cs="Arial"/>
        </w:rPr>
        <w:t>XXXXXXXXXXXXXXX</w:t>
      </w:r>
      <w:r w:rsidRPr="005C66A5">
        <w:rPr>
          <w:rFonts w:ascii="Palatino Linotype" w:hAnsi="Palatino Linotype" w:cs="Arial"/>
        </w:rPr>
        <w:t>”</w:t>
      </w:r>
      <w:r w:rsidR="00E613E3" w:rsidRPr="005C66A5">
        <w:rPr>
          <w:rFonts w:ascii="Palatino Linotype" w:hAnsi="Palatino Linotype" w:cs="Arial"/>
        </w:rPr>
        <w:t xml:space="preserve">, y </w:t>
      </w:r>
    </w:p>
    <w:p w14:paraId="03FDE93C" w14:textId="0D802F65" w:rsidR="00E613E3" w:rsidRPr="005C66A5" w:rsidRDefault="00E613E3" w:rsidP="00E613E3">
      <w:pPr>
        <w:pStyle w:val="Prrafodelista"/>
        <w:widowControl w:val="0"/>
        <w:numPr>
          <w:ilvl w:val="1"/>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rPr>
        <w:lastRenderedPageBreak/>
        <w:t xml:space="preserve">Versión testada del Acta de Verificación, de fecha 24 de julio de 2018, mediante el cual el inspector–verificador adscrito a la oficina de la </w:t>
      </w:r>
      <w:r w:rsidRPr="005C66A5">
        <w:rPr>
          <w:rFonts w:ascii="Palatino Linotype" w:hAnsi="Palatino Linotype"/>
        </w:rPr>
        <w:t>Regulación y Verificación Administrativa de la Tesorería Municipal hizo constar que se constituyó en la Unidad Económica denominada “</w:t>
      </w:r>
      <w:r w:rsidR="002E2FB9">
        <w:rPr>
          <w:rFonts w:ascii="Palatino Linotype" w:hAnsi="Palatino Linotype"/>
        </w:rPr>
        <w:t>XXXXXXXXXXXXX</w:t>
      </w:r>
      <w:r w:rsidRPr="005C66A5">
        <w:rPr>
          <w:rFonts w:ascii="Palatino Linotype" w:hAnsi="Palatino Linotype"/>
        </w:rPr>
        <w:t>”, cuya actividad económica es “</w:t>
      </w:r>
      <w:r w:rsidR="002E2FB9">
        <w:rPr>
          <w:rFonts w:ascii="Palatino Linotype" w:hAnsi="Palatino Linotype"/>
        </w:rPr>
        <w:t>XXXXXXXXXX</w:t>
      </w:r>
      <w:r w:rsidRPr="005C66A5">
        <w:rPr>
          <w:rFonts w:ascii="Palatino Linotype" w:hAnsi="Palatino Linotype"/>
        </w:rPr>
        <w:t>”, con el objeto de practicar una visita de verificación, solicitando le fuera presentado el Certificado de Funcionamiento correspondiente al año fiscal 2017-2018 y la factura de pago correspondiente, expedida por la Tesorería Municipal, sin que dicha documentación le fuera exhibida, otorgándole al visitado una garantía de audiencia el 27 de julio de 2018, en las oficinas de la Jefatura de Regulación y Verificación Administrativa.</w:t>
      </w:r>
    </w:p>
    <w:p w14:paraId="32BC5E7F" w14:textId="0100134C" w:rsidR="002D2E05" w:rsidRPr="005C66A5" w:rsidRDefault="00104C86" w:rsidP="003E6E76">
      <w:pPr>
        <w:pStyle w:val="Prrafodelista"/>
        <w:widowControl w:val="0"/>
        <w:numPr>
          <w:ilvl w:val="0"/>
          <w:numId w:val="29"/>
        </w:numPr>
        <w:tabs>
          <w:tab w:val="left" w:pos="1701"/>
        </w:tabs>
        <w:autoSpaceDE w:val="0"/>
        <w:autoSpaceDN w:val="0"/>
        <w:adjustRightInd w:val="0"/>
        <w:spacing w:before="140" w:after="120" w:line="360" w:lineRule="auto"/>
        <w:contextualSpacing w:val="0"/>
        <w:jc w:val="both"/>
        <w:rPr>
          <w:rFonts w:ascii="Palatino Linotype" w:hAnsi="Palatino Linotype" w:cs="Arial"/>
        </w:rPr>
      </w:pPr>
      <w:r w:rsidRPr="005C66A5">
        <w:rPr>
          <w:rFonts w:ascii="Palatino Linotype" w:hAnsi="Palatino Linotype" w:cs="Arial"/>
          <w:b/>
          <w:i/>
        </w:rPr>
        <w:t>escaneo0214.pdf</w:t>
      </w:r>
      <w:r w:rsidRPr="005C66A5">
        <w:rPr>
          <w:rFonts w:ascii="Palatino Linotype" w:hAnsi="Palatino Linotype"/>
          <w:bCs/>
        </w:rPr>
        <w:t>.</w:t>
      </w:r>
      <w:r w:rsidRPr="005C66A5">
        <w:rPr>
          <w:rFonts w:ascii="Palatino Linotype" w:hAnsi="Palatino Linotype" w:cs="Arial"/>
        </w:rPr>
        <w:t xml:space="preserve"> </w:t>
      </w:r>
      <w:r w:rsidR="0034489F" w:rsidRPr="005C66A5">
        <w:rPr>
          <w:rFonts w:ascii="Palatino Linotype" w:hAnsi="Palatino Linotype" w:cs="Arial"/>
        </w:rPr>
        <w:t>Documento sin número</w:t>
      </w:r>
      <w:r w:rsidR="002D2E05" w:rsidRPr="005C66A5">
        <w:rPr>
          <w:rFonts w:ascii="Palatino Linotype" w:hAnsi="Palatino Linotype" w:cs="Arial"/>
        </w:rPr>
        <w:t>, de fecha 31 de octubre de 2018</w:t>
      </w:r>
      <w:r w:rsidR="0034489F" w:rsidRPr="005C66A5">
        <w:rPr>
          <w:rFonts w:ascii="Palatino Linotype" w:hAnsi="Palatino Linotype" w:cs="Arial"/>
        </w:rPr>
        <w:t>, signado</w:t>
      </w:r>
      <w:r w:rsidR="002D2E05" w:rsidRPr="005C66A5">
        <w:rPr>
          <w:rFonts w:ascii="Palatino Linotype" w:hAnsi="Palatino Linotype" w:cs="Arial"/>
        </w:rPr>
        <w:t xml:space="preserve"> por el Jefe </w:t>
      </w:r>
      <w:r w:rsidR="002D2E05" w:rsidRPr="005C66A5">
        <w:rPr>
          <w:rFonts w:ascii="Palatino Linotype" w:hAnsi="Palatino Linotype"/>
        </w:rPr>
        <w:t xml:space="preserve">de Regulación y Verificación Administrativa y la Titular de la Unidad de Transparencia del </w:t>
      </w:r>
      <w:r w:rsidR="002D2E05" w:rsidRPr="005C66A5">
        <w:rPr>
          <w:rFonts w:ascii="Palatino Linotype" w:hAnsi="Palatino Linotype"/>
          <w:b/>
        </w:rPr>
        <w:t>SUJETO OBLIGADO</w:t>
      </w:r>
      <w:r w:rsidR="002D2E05" w:rsidRPr="005C66A5">
        <w:rPr>
          <w:rFonts w:ascii="Palatino Linotype" w:hAnsi="Palatino Linotype"/>
        </w:rPr>
        <w:t>, mediante la cual se pretende fundar y motivar una “</w:t>
      </w:r>
      <w:r w:rsidR="002D2E05" w:rsidRPr="005C66A5">
        <w:rPr>
          <w:rFonts w:ascii="Palatino Linotype" w:hAnsi="Palatino Linotype"/>
          <w:b/>
          <w:i/>
        </w:rPr>
        <w:t>prueba de daño</w:t>
      </w:r>
      <w:r w:rsidR="002D2E05" w:rsidRPr="005C66A5">
        <w:rPr>
          <w:rFonts w:ascii="Palatino Linotype" w:hAnsi="Palatino Linotype"/>
        </w:rPr>
        <w:t xml:space="preserve">” (sic), para proteger los datos confidenciales contenidos en los documentos descritos en los incisos </w:t>
      </w:r>
      <w:r w:rsidR="002D2E05" w:rsidRPr="005C66A5">
        <w:rPr>
          <w:rFonts w:ascii="Palatino Linotype" w:hAnsi="Palatino Linotype"/>
          <w:b/>
        </w:rPr>
        <w:t>a.2</w:t>
      </w:r>
      <w:r w:rsidR="002D2E05" w:rsidRPr="005C66A5">
        <w:rPr>
          <w:rFonts w:ascii="Palatino Linotype" w:hAnsi="Palatino Linotype"/>
        </w:rPr>
        <w:t xml:space="preserve">, </w:t>
      </w:r>
      <w:r w:rsidR="002D2E05" w:rsidRPr="005C66A5">
        <w:rPr>
          <w:rFonts w:ascii="Palatino Linotype" w:hAnsi="Palatino Linotype"/>
          <w:b/>
        </w:rPr>
        <w:t>a.3</w:t>
      </w:r>
      <w:r w:rsidR="002D2E05" w:rsidRPr="005C66A5">
        <w:rPr>
          <w:rFonts w:ascii="Palatino Linotype" w:hAnsi="Palatino Linotype"/>
        </w:rPr>
        <w:t xml:space="preserve"> y </w:t>
      </w:r>
      <w:r w:rsidR="002D2E05" w:rsidRPr="005C66A5">
        <w:rPr>
          <w:rFonts w:ascii="Palatino Linotype" w:hAnsi="Palatino Linotype"/>
          <w:b/>
        </w:rPr>
        <w:t>a.4</w:t>
      </w:r>
      <w:r w:rsidR="0034489F" w:rsidRPr="005C66A5">
        <w:rPr>
          <w:rFonts w:ascii="Palatino Linotype" w:hAnsi="Palatino Linotype"/>
          <w:b/>
        </w:rPr>
        <w:t xml:space="preserve"> </w:t>
      </w:r>
      <w:r w:rsidR="0034489F" w:rsidRPr="005C66A5">
        <w:rPr>
          <w:rFonts w:ascii="Palatino Linotype" w:hAnsi="Palatino Linotype"/>
          <w:i/>
        </w:rPr>
        <w:t>supra</w:t>
      </w:r>
      <w:r w:rsidR="002D2E05" w:rsidRPr="005C66A5">
        <w:rPr>
          <w:rFonts w:ascii="Palatino Linotype" w:hAnsi="Palatino Linotype"/>
        </w:rPr>
        <w:t>, consistentes en</w:t>
      </w:r>
      <w:r w:rsidR="0034489F" w:rsidRPr="005C66A5">
        <w:rPr>
          <w:rFonts w:ascii="Palatino Linotype" w:hAnsi="Palatino Linotype"/>
        </w:rPr>
        <w:t>:</w:t>
      </w:r>
      <w:r w:rsidR="002D2E05" w:rsidRPr="005C66A5">
        <w:rPr>
          <w:rFonts w:ascii="Palatino Linotype" w:hAnsi="Palatino Linotype"/>
        </w:rPr>
        <w:t xml:space="preserve"> a) Nombre; b) Domicilio; c) No. Contrato de Agua; d) No. de Folio de identificación, y e) Firma Autógrafa del Particular</w:t>
      </w:r>
      <w:r w:rsidR="0034489F" w:rsidRPr="005C66A5">
        <w:rPr>
          <w:rFonts w:ascii="Palatino Linotype" w:hAnsi="Palatino Linotype"/>
        </w:rPr>
        <w:t>;</w:t>
      </w:r>
      <w:r w:rsidR="002D2E05" w:rsidRPr="005C66A5">
        <w:rPr>
          <w:rFonts w:ascii="Palatino Linotype" w:hAnsi="Palatino Linotype"/>
        </w:rPr>
        <w:t xml:space="preserve"> además</w:t>
      </w:r>
      <w:r w:rsidR="0034489F" w:rsidRPr="005C66A5">
        <w:rPr>
          <w:rFonts w:ascii="Palatino Linotype" w:hAnsi="Palatino Linotype"/>
        </w:rPr>
        <w:t xml:space="preserve">, se </w:t>
      </w:r>
      <w:r w:rsidR="002D2E05" w:rsidRPr="005C66A5">
        <w:rPr>
          <w:rFonts w:ascii="Palatino Linotype" w:hAnsi="Palatino Linotype"/>
        </w:rPr>
        <w:t>precisar que, l</w:t>
      </w:r>
      <w:r w:rsidR="002D2E05" w:rsidRPr="005C66A5">
        <w:rPr>
          <w:rFonts w:ascii="Palatino Linotype" w:hAnsi="Palatino Linotype" w:cs="Arial"/>
        </w:rPr>
        <w:t>os documentos originales cuentan con asteriscos</w:t>
      </w:r>
      <w:r w:rsidR="0034489F" w:rsidRPr="005C66A5">
        <w:rPr>
          <w:rFonts w:ascii="Palatino Linotype" w:hAnsi="Palatino Linotype" w:cs="Arial"/>
        </w:rPr>
        <w:t>,</w:t>
      </w:r>
      <w:r w:rsidR="002D2E05" w:rsidRPr="005C66A5">
        <w:rPr>
          <w:rFonts w:ascii="Palatino Linotype" w:hAnsi="Palatino Linotype" w:cs="Arial"/>
        </w:rPr>
        <w:t xml:space="preserve"> o </w:t>
      </w:r>
      <w:r w:rsidR="0034489F" w:rsidRPr="005C66A5">
        <w:rPr>
          <w:rFonts w:ascii="Palatino Linotype" w:hAnsi="Palatino Linotype" w:cs="Arial"/>
        </w:rPr>
        <w:t xml:space="preserve">bien, se </w:t>
      </w:r>
      <w:r w:rsidR="002D2E05" w:rsidRPr="005C66A5">
        <w:rPr>
          <w:rFonts w:ascii="Palatino Linotype" w:hAnsi="Palatino Linotype" w:cs="Arial"/>
        </w:rPr>
        <w:t>omiti</w:t>
      </w:r>
      <w:r w:rsidR="0034489F" w:rsidRPr="005C66A5">
        <w:rPr>
          <w:rFonts w:ascii="Palatino Linotype" w:hAnsi="Palatino Linotype" w:cs="Arial"/>
        </w:rPr>
        <w:t xml:space="preserve">eron </w:t>
      </w:r>
      <w:r w:rsidR="002D2E05" w:rsidRPr="005C66A5">
        <w:rPr>
          <w:rFonts w:ascii="Palatino Linotype" w:hAnsi="Palatino Linotype" w:cs="Arial"/>
        </w:rPr>
        <w:t xml:space="preserve">los datos en los recuadros correspondientes al teléfono, clave catastral, superficie de terreno, superficie de la construcción y </w:t>
      </w:r>
      <w:r w:rsidR="008D589A" w:rsidRPr="005C66A5">
        <w:rPr>
          <w:rFonts w:ascii="Palatino Linotype" w:hAnsi="Palatino Linotype" w:cs="Arial"/>
        </w:rPr>
        <w:t xml:space="preserve">el </w:t>
      </w:r>
      <w:r w:rsidR="002D2E05" w:rsidRPr="005C66A5">
        <w:rPr>
          <w:rFonts w:ascii="Palatino Linotype" w:hAnsi="Palatino Linotype" w:cs="Arial"/>
        </w:rPr>
        <w:t>R</w:t>
      </w:r>
      <w:r w:rsidR="008D589A" w:rsidRPr="005C66A5">
        <w:rPr>
          <w:rFonts w:ascii="Palatino Linotype" w:hAnsi="Palatino Linotype" w:cs="Arial"/>
        </w:rPr>
        <w:t xml:space="preserve">egistro </w:t>
      </w:r>
      <w:r w:rsidR="002D2E05" w:rsidRPr="005C66A5">
        <w:rPr>
          <w:rFonts w:ascii="Palatino Linotype" w:hAnsi="Palatino Linotype" w:cs="Arial"/>
        </w:rPr>
        <w:t>F</w:t>
      </w:r>
      <w:r w:rsidR="008D589A" w:rsidRPr="005C66A5">
        <w:rPr>
          <w:rFonts w:ascii="Palatino Linotype" w:hAnsi="Palatino Linotype" w:cs="Arial"/>
        </w:rPr>
        <w:t xml:space="preserve">ederal de </w:t>
      </w:r>
      <w:r w:rsidR="002D2E05" w:rsidRPr="005C66A5">
        <w:rPr>
          <w:rFonts w:ascii="Palatino Linotype" w:hAnsi="Palatino Linotype" w:cs="Arial"/>
        </w:rPr>
        <w:t>C</w:t>
      </w:r>
      <w:r w:rsidR="008D589A" w:rsidRPr="005C66A5">
        <w:rPr>
          <w:rFonts w:ascii="Palatino Linotype" w:hAnsi="Palatino Linotype" w:cs="Arial"/>
        </w:rPr>
        <w:t>ontribuyentes</w:t>
      </w:r>
      <w:r w:rsidR="002D2E05" w:rsidRPr="005C66A5">
        <w:rPr>
          <w:rFonts w:ascii="Palatino Linotype" w:hAnsi="Palatino Linotype" w:cs="Arial"/>
        </w:rPr>
        <w:t>.</w:t>
      </w:r>
    </w:p>
    <w:p w14:paraId="485D5E92" w14:textId="09986BF2" w:rsidR="00104C86" w:rsidRPr="005C66A5" w:rsidRDefault="00104C86" w:rsidP="003E6E76">
      <w:pPr>
        <w:pStyle w:val="Prrafodelista"/>
        <w:widowControl w:val="0"/>
        <w:numPr>
          <w:ilvl w:val="0"/>
          <w:numId w:val="29"/>
        </w:numPr>
        <w:tabs>
          <w:tab w:val="left" w:pos="1701"/>
        </w:tabs>
        <w:autoSpaceDE w:val="0"/>
        <w:autoSpaceDN w:val="0"/>
        <w:adjustRightInd w:val="0"/>
        <w:spacing w:before="200" w:after="200" w:line="360" w:lineRule="auto"/>
        <w:contextualSpacing w:val="0"/>
        <w:jc w:val="both"/>
        <w:rPr>
          <w:rFonts w:ascii="Palatino Linotype" w:hAnsi="Palatino Linotype" w:cs="Arial"/>
        </w:rPr>
      </w:pPr>
      <w:r w:rsidRPr="005C66A5">
        <w:rPr>
          <w:rFonts w:ascii="Palatino Linotype" w:hAnsi="Palatino Linotype" w:cs="Arial"/>
          <w:b/>
          <w:i/>
        </w:rPr>
        <w:t>escaneo0215.pdf</w:t>
      </w:r>
      <w:r w:rsidRPr="005C66A5">
        <w:rPr>
          <w:rFonts w:ascii="Palatino Linotype" w:hAnsi="Palatino Linotype"/>
          <w:bCs/>
        </w:rPr>
        <w:t>.</w:t>
      </w:r>
      <w:r w:rsidR="004A21E3" w:rsidRPr="005C66A5">
        <w:rPr>
          <w:rFonts w:ascii="Palatino Linotype" w:hAnsi="Palatino Linotype"/>
          <w:bCs/>
        </w:rPr>
        <w:t xml:space="preserve"> </w:t>
      </w:r>
      <w:r w:rsidR="0034489F" w:rsidRPr="005C66A5">
        <w:rPr>
          <w:rFonts w:ascii="Palatino Linotype" w:hAnsi="Palatino Linotype"/>
          <w:bCs/>
        </w:rPr>
        <w:t xml:space="preserve">Acta de la sesión Extraordinaria del Comité de Información Municipal de </w:t>
      </w:r>
      <w:r w:rsidR="008D589A" w:rsidRPr="005C66A5">
        <w:rPr>
          <w:rFonts w:ascii="Palatino Linotype" w:hAnsi="Palatino Linotype"/>
          <w:bCs/>
        </w:rPr>
        <w:t>Tecámac</w:t>
      </w:r>
      <w:r w:rsidR="0034489F" w:rsidRPr="005C66A5">
        <w:rPr>
          <w:rFonts w:ascii="Palatino Linotype" w:hAnsi="Palatino Linotype"/>
          <w:bCs/>
        </w:rPr>
        <w:t>,</w:t>
      </w:r>
      <w:r w:rsidR="0074116C" w:rsidRPr="005C66A5">
        <w:rPr>
          <w:rFonts w:ascii="Palatino Linotype" w:hAnsi="Palatino Linotype"/>
          <w:bCs/>
        </w:rPr>
        <w:t xml:space="preserve"> de fecha 1 de noviembre de 2018, mediante la cual se pretende clasificar como confidenciales los siguientes datos: </w:t>
      </w:r>
      <w:r w:rsidR="0074116C" w:rsidRPr="005C66A5">
        <w:rPr>
          <w:rFonts w:ascii="Palatino Linotype" w:hAnsi="Palatino Linotype"/>
        </w:rPr>
        <w:t xml:space="preserve">a) Nombre; b) </w:t>
      </w:r>
      <w:r w:rsidR="0074116C" w:rsidRPr="005C66A5">
        <w:rPr>
          <w:rFonts w:ascii="Palatino Linotype" w:hAnsi="Palatino Linotype"/>
        </w:rPr>
        <w:lastRenderedPageBreak/>
        <w:t xml:space="preserve">Domicilio; c) No. Contrato de Agua; d) No. de Folio de identificación, y e) Firma Autógrafa del Particular, contenidos en los documentos que fueron requeridos en las solicitudes de acceso a la información pública números </w:t>
      </w:r>
      <w:r w:rsidR="0074116C" w:rsidRPr="005C66A5">
        <w:rPr>
          <w:rFonts w:ascii="Palatino Linotype" w:hAnsi="Palatino Linotype" w:cs="Arial"/>
          <w:b/>
        </w:rPr>
        <w:t>00138/TECAMAC/IP/2018</w:t>
      </w:r>
      <w:r w:rsidR="0074116C" w:rsidRPr="005C66A5">
        <w:rPr>
          <w:rFonts w:ascii="Palatino Linotype" w:hAnsi="Palatino Linotype" w:cs="Arial"/>
        </w:rPr>
        <w:t xml:space="preserve"> y </w:t>
      </w:r>
      <w:r w:rsidR="0074116C" w:rsidRPr="005C66A5">
        <w:rPr>
          <w:rFonts w:ascii="Palatino Linotype" w:hAnsi="Palatino Linotype" w:cs="Arial"/>
          <w:b/>
        </w:rPr>
        <w:t>145/TECAMAC/IP/2018.</w:t>
      </w:r>
    </w:p>
    <w:p w14:paraId="4101DA36" w14:textId="7557127E" w:rsidR="00104C86" w:rsidRPr="005C66A5" w:rsidRDefault="002E053D" w:rsidP="00104C86">
      <w:pPr>
        <w:spacing w:before="200" w:after="200" w:line="360" w:lineRule="auto"/>
        <w:jc w:val="both"/>
        <w:rPr>
          <w:rFonts w:ascii="Palatino Linotype" w:hAnsi="Palatino Linotype" w:cs="Arial"/>
        </w:rPr>
      </w:pPr>
      <w:r w:rsidRPr="005C66A5">
        <w:rPr>
          <w:rFonts w:ascii="Palatino Linotype" w:hAnsi="Palatino Linotype" w:cs="Arial"/>
        </w:rPr>
        <w:t xml:space="preserve">Documentos ante los cuales </w:t>
      </w:r>
      <w:r w:rsidRPr="005C66A5">
        <w:rPr>
          <w:rFonts w:ascii="Palatino Linotype" w:hAnsi="Palatino Linotype" w:cs="Arial"/>
          <w:b/>
        </w:rPr>
        <w:t>EL RECURRENTE</w:t>
      </w:r>
      <w:r w:rsidRPr="005C66A5">
        <w:rPr>
          <w:rFonts w:ascii="Palatino Linotype" w:hAnsi="Palatino Linotype" w:cs="Arial"/>
        </w:rPr>
        <w:t xml:space="preserve"> manifestó lo señalado en el Resultando </w:t>
      </w:r>
      <w:r w:rsidRPr="005C66A5">
        <w:rPr>
          <w:rFonts w:ascii="Palatino Linotype" w:hAnsi="Palatino Linotype" w:cs="Arial"/>
          <w:b/>
        </w:rPr>
        <w:fldChar w:fldCharType="begin"/>
      </w:r>
      <w:r w:rsidRPr="005C66A5">
        <w:rPr>
          <w:rFonts w:ascii="Palatino Linotype" w:hAnsi="Palatino Linotype" w:cs="Arial"/>
          <w:b/>
        </w:rPr>
        <w:instrText xml:space="preserve"> REF _Ref535343979 \r \h  \* MERGEFORMAT </w:instrText>
      </w:r>
      <w:r w:rsidRPr="005C66A5">
        <w:rPr>
          <w:rFonts w:ascii="Palatino Linotype" w:hAnsi="Palatino Linotype" w:cs="Arial"/>
          <w:b/>
        </w:rPr>
      </w:r>
      <w:r w:rsidRPr="005C66A5">
        <w:rPr>
          <w:rFonts w:ascii="Palatino Linotype" w:hAnsi="Palatino Linotype" w:cs="Arial"/>
          <w:b/>
        </w:rPr>
        <w:fldChar w:fldCharType="separate"/>
      </w:r>
      <w:r w:rsidR="00D32919">
        <w:rPr>
          <w:rFonts w:ascii="Palatino Linotype" w:hAnsi="Palatino Linotype" w:cs="Arial"/>
          <w:b/>
        </w:rPr>
        <w:t>X</w:t>
      </w:r>
      <w:r w:rsidRPr="005C66A5">
        <w:rPr>
          <w:rFonts w:ascii="Palatino Linotype" w:hAnsi="Palatino Linotype" w:cs="Arial"/>
          <w:b/>
        </w:rPr>
        <w:fldChar w:fldCharType="end"/>
      </w:r>
      <w:r w:rsidRPr="005C66A5">
        <w:rPr>
          <w:rFonts w:ascii="Palatino Linotype" w:hAnsi="Palatino Linotype" w:cs="Arial"/>
          <w:b/>
        </w:rPr>
        <w:t xml:space="preserve"> </w:t>
      </w:r>
      <w:r w:rsidRPr="005C66A5">
        <w:rPr>
          <w:rFonts w:ascii="Palatino Linotype" w:hAnsi="Palatino Linotype" w:cs="Arial"/>
        </w:rPr>
        <w:t>de la presente resolución</w:t>
      </w:r>
      <w:r w:rsidR="004D5F99" w:rsidRPr="005C66A5">
        <w:rPr>
          <w:rFonts w:ascii="Palatino Linotype" w:hAnsi="Palatino Linotype" w:cs="Arial"/>
        </w:rPr>
        <w:t>, en los que, en su parte medular, refirió lo siguiente:</w:t>
      </w:r>
    </w:p>
    <w:p w14:paraId="3A084BEF" w14:textId="236AC0D3" w:rsidR="004D5F99" w:rsidRPr="005C66A5" w:rsidRDefault="004D5F99" w:rsidP="003E6E76">
      <w:pPr>
        <w:pStyle w:val="Prrafodelista"/>
        <w:numPr>
          <w:ilvl w:val="0"/>
          <w:numId w:val="40"/>
        </w:numPr>
        <w:spacing w:before="200" w:after="200" w:line="360" w:lineRule="auto"/>
        <w:jc w:val="both"/>
        <w:rPr>
          <w:rFonts w:ascii="Palatino Linotype" w:hAnsi="Palatino Linotype" w:cs="Arial"/>
        </w:rPr>
      </w:pPr>
      <w:r w:rsidRPr="005C66A5">
        <w:rPr>
          <w:rFonts w:ascii="Palatino Linotype" w:hAnsi="Palatino Linotype" w:cs="Arial"/>
        </w:rPr>
        <w:t>No se entregó el nombre de</w:t>
      </w:r>
      <w:r w:rsidR="008D589A" w:rsidRPr="005C66A5">
        <w:rPr>
          <w:rFonts w:ascii="Palatino Linotype" w:hAnsi="Palatino Linotype" w:cs="Arial"/>
        </w:rPr>
        <w:t>l servidor</w:t>
      </w:r>
      <w:r w:rsidRPr="005C66A5">
        <w:rPr>
          <w:rFonts w:ascii="Palatino Linotype" w:hAnsi="Palatino Linotype" w:cs="Arial"/>
        </w:rPr>
        <w:t xml:space="preserve"> público que autorizó los permisos y el que está facultado para realizar la inspección física, sino que se limitaron a señalar la Unidad Administrativa encargada de dichos permisos, y </w:t>
      </w:r>
    </w:p>
    <w:p w14:paraId="26E48754" w14:textId="6947FC74" w:rsidR="004D5F99" w:rsidRPr="005C66A5" w:rsidRDefault="004D5F99" w:rsidP="003E6E76">
      <w:pPr>
        <w:pStyle w:val="Prrafodelista"/>
        <w:numPr>
          <w:ilvl w:val="0"/>
          <w:numId w:val="40"/>
        </w:numPr>
        <w:spacing w:before="200" w:after="200" w:line="360" w:lineRule="auto"/>
        <w:jc w:val="both"/>
        <w:rPr>
          <w:rFonts w:ascii="Palatino Linotype" w:hAnsi="Palatino Linotype" w:cs="Arial"/>
        </w:rPr>
      </w:pPr>
      <w:r w:rsidRPr="005C66A5">
        <w:rPr>
          <w:rFonts w:ascii="Palatino Linotype" w:hAnsi="Palatino Linotype" w:cs="Arial"/>
        </w:rPr>
        <w:t>Respecto del procedimiento de verificación, la autoridad realiza “</w:t>
      </w:r>
      <w:r w:rsidRPr="005C66A5">
        <w:rPr>
          <w:rFonts w:ascii="Palatino Linotype" w:hAnsi="Palatino Linotype" w:cs="Arial"/>
          <w:i/>
        </w:rPr>
        <w:t>una burla</w:t>
      </w:r>
      <w:r w:rsidRPr="005C66A5">
        <w:rPr>
          <w:rFonts w:ascii="Palatino Linotype" w:hAnsi="Palatino Linotype" w:cs="Arial"/>
        </w:rPr>
        <w:t>” en su contestación y no entrega la información solicitada, ya que sólo se limitan a señalar el marco legal, el cual no se solicitó, siendo que la información debe ser clara y precisa para el entendimiento de los solicitantes.</w:t>
      </w:r>
    </w:p>
    <w:p w14:paraId="2830CC99" w14:textId="51743532" w:rsidR="009B6A4E" w:rsidRPr="005C66A5" w:rsidRDefault="009B6A4E" w:rsidP="00104C86">
      <w:pPr>
        <w:spacing w:before="200" w:after="200" w:line="360" w:lineRule="auto"/>
        <w:jc w:val="both"/>
        <w:rPr>
          <w:rFonts w:ascii="Palatino Linotype" w:hAnsi="Palatino Linotype" w:cs="Arial"/>
        </w:rPr>
      </w:pPr>
      <w:r w:rsidRPr="005C66A5">
        <w:rPr>
          <w:rFonts w:ascii="Palatino Linotype" w:hAnsi="Palatino Linotype" w:cs="Arial"/>
        </w:rPr>
        <w:t xml:space="preserve">Establecido lo anterior, esta Ponencia </w:t>
      </w:r>
      <w:proofErr w:type="spellStart"/>
      <w:r w:rsidRPr="005C66A5">
        <w:rPr>
          <w:rFonts w:ascii="Palatino Linotype" w:hAnsi="Palatino Linotype" w:cs="Arial"/>
        </w:rPr>
        <w:t>Resolutora</w:t>
      </w:r>
      <w:proofErr w:type="spellEnd"/>
      <w:r w:rsidRPr="005C66A5">
        <w:rPr>
          <w:rFonts w:ascii="Palatino Linotype" w:hAnsi="Palatino Linotype" w:cs="Arial"/>
        </w:rPr>
        <w:t xml:space="preserve"> advierte que </w:t>
      </w:r>
      <w:r w:rsidRPr="005C66A5">
        <w:rPr>
          <w:rFonts w:ascii="Palatino Linotype" w:hAnsi="Palatino Linotype"/>
        </w:rPr>
        <w:t xml:space="preserve">resultan </w:t>
      </w:r>
      <w:r w:rsidRPr="005C66A5">
        <w:rPr>
          <w:rFonts w:ascii="Palatino Linotype" w:hAnsi="Palatino Linotype"/>
          <w:b/>
        </w:rPr>
        <w:t xml:space="preserve">fundadas </w:t>
      </w:r>
      <w:r w:rsidRPr="005C66A5">
        <w:rPr>
          <w:rFonts w:ascii="Palatino Linotype" w:hAnsi="Palatino Linotype" w:cs="Arial"/>
        </w:rPr>
        <w:t xml:space="preserve">las </w:t>
      </w:r>
      <w:r w:rsidRPr="005C66A5">
        <w:rPr>
          <w:rFonts w:ascii="Palatino Linotype" w:hAnsi="Palatino Linotype"/>
        </w:rPr>
        <w:t>razones</w:t>
      </w:r>
      <w:r w:rsidRPr="005C66A5">
        <w:rPr>
          <w:rFonts w:ascii="Palatino Linotype" w:hAnsi="Palatino Linotype" w:cs="Arial"/>
        </w:rPr>
        <w:t xml:space="preserve"> o motivos de inconformidad</w:t>
      </w:r>
      <w:r w:rsidRPr="005C66A5">
        <w:rPr>
          <w:rFonts w:ascii="Palatino Linotype" w:hAnsi="Palatino Linotype"/>
        </w:rPr>
        <w:t xml:space="preserve"> expuestas por </w:t>
      </w:r>
      <w:r w:rsidR="006114CF" w:rsidRPr="005C66A5">
        <w:rPr>
          <w:rFonts w:ascii="Palatino Linotype" w:hAnsi="Palatino Linotype" w:cs="Arial"/>
          <w:b/>
        </w:rPr>
        <w:t>EL RECURRENTE</w:t>
      </w:r>
      <w:r w:rsidRPr="005C66A5">
        <w:rPr>
          <w:rFonts w:ascii="Palatino Linotype" w:hAnsi="Palatino Linotype"/>
        </w:rPr>
        <w:t xml:space="preserve">, </w:t>
      </w:r>
      <w:r w:rsidRPr="005C66A5">
        <w:rPr>
          <w:rFonts w:ascii="Palatino Linotype" w:hAnsi="Palatino Linotype" w:cs="Arial"/>
        </w:rPr>
        <w:t xml:space="preserve">al configurarse la falta de respuesta a la solicitud </w:t>
      </w:r>
      <w:r w:rsidRPr="005C66A5">
        <w:rPr>
          <w:rFonts w:ascii="Palatino Linotype" w:hAnsi="Palatino Linotype" w:cs="Arial"/>
          <w:bCs/>
        </w:rPr>
        <w:t xml:space="preserve">de acceso a la información pública </w:t>
      </w:r>
      <w:r w:rsidR="006114CF" w:rsidRPr="005C66A5">
        <w:rPr>
          <w:rFonts w:ascii="Palatino Linotype" w:hAnsi="Palatino Linotype"/>
          <w:b/>
          <w:bCs/>
        </w:rPr>
        <w:t>00138/TECAMAC/IP/2018</w:t>
      </w:r>
      <w:r w:rsidRPr="005C66A5">
        <w:rPr>
          <w:rFonts w:ascii="Palatino Linotype" w:hAnsi="Palatino Linotype"/>
        </w:rPr>
        <w:t xml:space="preserve">, </w:t>
      </w:r>
      <w:r w:rsidRPr="005C66A5">
        <w:rPr>
          <w:rFonts w:ascii="Palatino Linotype" w:hAnsi="Palatino Linotype" w:cs="Arial"/>
        </w:rPr>
        <w:t xml:space="preserve">por parte del </w:t>
      </w:r>
      <w:r w:rsidRPr="005C66A5">
        <w:rPr>
          <w:rFonts w:ascii="Palatino Linotype" w:hAnsi="Palatino Linotype" w:cs="Arial"/>
          <w:b/>
        </w:rPr>
        <w:t>SUJETO OBLIGADO</w:t>
      </w:r>
      <w:r w:rsidRPr="005C66A5">
        <w:rPr>
          <w:rFonts w:ascii="Palatino Linotype" w:hAnsi="Palatino Linotype" w:cs="Arial"/>
        </w:rPr>
        <w:t>.</w:t>
      </w:r>
    </w:p>
    <w:p w14:paraId="0666939F" w14:textId="74808809" w:rsidR="00410DCF" w:rsidRPr="005C66A5" w:rsidRDefault="00410DCF" w:rsidP="00104C86">
      <w:pPr>
        <w:spacing w:before="200" w:after="200" w:line="360" w:lineRule="auto"/>
        <w:jc w:val="both"/>
        <w:rPr>
          <w:rFonts w:ascii="Palatino Linotype" w:hAnsi="Palatino Linotype" w:cs="Arial"/>
        </w:rPr>
      </w:pPr>
      <w:r w:rsidRPr="005C66A5">
        <w:rPr>
          <w:rFonts w:ascii="Palatino Linotype" w:hAnsi="Palatino Linotype" w:cs="Arial"/>
        </w:rPr>
        <w:t xml:space="preserve">Ahora bien, es pertinente enfatizar lo que, respecto al derecho de acceso a la </w:t>
      </w:r>
      <w:r w:rsidRPr="005C66A5">
        <w:rPr>
          <w:rStyle w:val="d"/>
          <w:rFonts w:eastAsia="Arial Unicode MS"/>
          <w:bCs/>
        </w:rPr>
        <w:t>información</w:t>
      </w:r>
      <w:r w:rsidRPr="005C66A5">
        <w:rPr>
          <w:rFonts w:ascii="Palatino Linotype" w:hAnsi="Palatino Linotype" w:cs="Arial"/>
        </w:rPr>
        <w:t xml:space="preserve"> pública, refiere el artículo 6°</w:t>
      </w:r>
      <w:r w:rsidR="00BF6861" w:rsidRPr="005C66A5">
        <w:rPr>
          <w:rFonts w:ascii="Palatino Linotype" w:hAnsi="Palatino Linotype" w:cs="Arial"/>
        </w:rPr>
        <w:t>,</w:t>
      </w:r>
      <w:r w:rsidRPr="005C66A5">
        <w:rPr>
          <w:rFonts w:ascii="Palatino Linotype" w:hAnsi="Palatino Linotype" w:cs="Arial"/>
        </w:rPr>
        <w:t xml:space="preserve"> apartado A</w:t>
      </w:r>
      <w:r w:rsidR="00BF6861" w:rsidRPr="005C66A5">
        <w:rPr>
          <w:rFonts w:ascii="Palatino Linotype" w:hAnsi="Palatino Linotype" w:cs="Arial"/>
        </w:rPr>
        <w:t>,</w:t>
      </w:r>
      <w:r w:rsidRPr="005C66A5">
        <w:rPr>
          <w:rFonts w:ascii="Palatino Linotype" w:hAnsi="Palatino Linotype" w:cs="Arial"/>
        </w:rPr>
        <w:t xml:space="preserve"> de la Constitución Política de los Estados Unidos Mexicanos, que en su parte conducente señala:</w:t>
      </w:r>
    </w:p>
    <w:p w14:paraId="2839F086" w14:textId="77777777" w:rsidR="00410DCF" w:rsidRPr="005C66A5" w:rsidRDefault="00410DCF" w:rsidP="001010BE">
      <w:pPr>
        <w:spacing w:before="18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Artículo 6o.</w:t>
      </w:r>
      <w:r w:rsidRPr="005C66A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5C66A5">
        <w:rPr>
          <w:rFonts w:ascii="Palatino Linotype" w:hAnsi="Palatino Linotype" w:cs="Arial"/>
          <w:i/>
          <w:sz w:val="22"/>
          <w:szCs w:val="22"/>
        </w:rPr>
        <w:lastRenderedPageBreak/>
        <w:t xml:space="preserve">réplica será ejercido en los términos dispuestos por la ley. </w:t>
      </w:r>
      <w:r w:rsidRPr="005C66A5">
        <w:rPr>
          <w:rFonts w:ascii="Palatino Linotype" w:hAnsi="Palatino Linotype" w:cs="Arial"/>
          <w:b/>
          <w:i/>
          <w:sz w:val="22"/>
          <w:szCs w:val="22"/>
          <w:u w:val="single"/>
        </w:rPr>
        <w:t>El derecho a la información será garantizado por el Estado</w:t>
      </w:r>
      <w:r w:rsidRPr="005C66A5">
        <w:rPr>
          <w:rFonts w:ascii="Palatino Linotype" w:hAnsi="Palatino Linotype" w:cs="Arial"/>
          <w:b/>
          <w:i/>
          <w:sz w:val="22"/>
          <w:szCs w:val="22"/>
        </w:rPr>
        <w:t>.</w:t>
      </w:r>
      <w:r w:rsidRPr="005C66A5">
        <w:rPr>
          <w:rFonts w:ascii="Palatino Linotype" w:hAnsi="Palatino Linotype" w:cs="Arial"/>
          <w:i/>
          <w:sz w:val="22"/>
          <w:szCs w:val="22"/>
        </w:rPr>
        <w:t xml:space="preserve"> </w:t>
      </w:r>
    </w:p>
    <w:p w14:paraId="51CD17E3" w14:textId="77777777" w:rsidR="00410DCF" w:rsidRPr="005C66A5" w:rsidRDefault="00410DCF" w:rsidP="001010BE">
      <w:pPr>
        <w:spacing w:before="18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41A416F" w14:textId="77777777" w:rsidR="00410DCF" w:rsidRPr="005C66A5" w:rsidRDefault="00410DCF" w:rsidP="001010BE">
      <w:pPr>
        <w:spacing w:before="18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Para efectos de lo dispuesto en el presente artículo se observará lo siguiente:</w:t>
      </w:r>
    </w:p>
    <w:p w14:paraId="3E4D18F0" w14:textId="77777777" w:rsidR="00410DCF" w:rsidRPr="005C66A5" w:rsidRDefault="00410DCF" w:rsidP="001010BE">
      <w:pPr>
        <w:spacing w:before="180" w:after="160"/>
        <w:ind w:left="709" w:right="709"/>
        <w:jc w:val="both"/>
        <w:rPr>
          <w:rFonts w:ascii="Palatino Linotype" w:hAnsi="Palatino Linotype" w:cs="Arial"/>
          <w:i/>
          <w:sz w:val="22"/>
          <w:szCs w:val="22"/>
        </w:rPr>
      </w:pPr>
      <w:r w:rsidRPr="005C66A5">
        <w:rPr>
          <w:rFonts w:ascii="Palatino Linotype" w:hAnsi="Palatino Linotype" w:cs="Arial"/>
          <w:b/>
          <w:i/>
          <w:sz w:val="22"/>
          <w:szCs w:val="22"/>
        </w:rPr>
        <w:t>A.</w:t>
      </w:r>
      <w:r w:rsidRPr="005C66A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EC29252"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b/>
          <w:i/>
          <w:sz w:val="22"/>
          <w:szCs w:val="22"/>
        </w:rPr>
        <w:t xml:space="preserve">I. </w:t>
      </w:r>
      <w:r w:rsidRPr="005C66A5">
        <w:rPr>
          <w:rFonts w:ascii="Palatino Linotype" w:hAnsi="Palatino Linotype" w:cs="Arial"/>
          <w:b/>
          <w:i/>
          <w:sz w:val="22"/>
          <w:szCs w:val="22"/>
          <w:u w:val="single"/>
        </w:rPr>
        <w:t>Toda la información en posesión de</w:t>
      </w:r>
      <w:r w:rsidRPr="005C66A5">
        <w:rPr>
          <w:rFonts w:ascii="Palatino Linotype" w:hAnsi="Palatino Linotype" w:cs="Arial"/>
          <w:i/>
          <w:sz w:val="22"/>
          <w:szCs w:val="22"/>
          <w:u w:val="single"/>
        </w:rPr>
        <w:t xml:space="preserve"> </w:t>
      </w:r>
      <w:r w:rsidRPr="005C66A5">
        <w:rPr>
          <w:rFonts w:ascii="Palatino Linotype" w:hAnsi="Palatino Linotype" w:cs="Arial"/>
          <w:b/>
          <w:i/>
          <w:sz w:val="22"/>
          <w:szCs w:val="22"/>
          <w:u w:val="single"/>
        </w:rPr>
        <w:t>cualquier</w:t>
      </w:r>
      <w:r w:rsidRPr="005C66A5">
        <w:rPr>
          <w:rFonts w:ascii="Palatino Linotype" w:hAnsi="Palatino Linotype" w:cs="Arial"/>
          <w:i/>
          <w:sz w:val="22"/>
          <w:szCs w:val="22"/>
        </w:rPr>
        <w:t xml:space="preserve"> autoridad, entidad, órgano y organismo de los Poderes Ejecutivo, Legislativo y Judicial, órganos autónomos, </w:t>
      </w:r>
      <w:r w:rsidRPr="005C66A5">
        <w:rPr>
          <w:rFonts w:ascii="Palatino Linotype" w:hAnsi="Palatino Linotype" w:cs="Arial"/>
          <w:b/>
          <w:i/>
          <w:sz w:val="22"/>
          <w:szCs w:val="22"/>
          <w:u w:val="single"/>
        </w:rPr>
        <w:t>partidos políticos</w:t>
      </w:r>
      <w:r w:rsidRPr="005C66A5">
        <w:rPr>
          <w:rFonts w:ascii="Palatino Linotype" w:hAnsi="Palatino Linotype" w:cs="Arial"/>
          <w:i/>
          <w:sz w:val="22"/>
          <w:szCs w:val="22"/>
        </w:rPr>
        <w:t xml:space="preserve">, fideicomisos y fondos públicos, así como de cualquier persona física, moral o sindicato que reciba y ejerza recursos públicos o realice actos de autoridad en el ámbito federal, estatal y municipal, </w:t>
      </w:r>
      <w:r w:rsidRPr="005C66A5">
        <w:rPr>
          <w:rFonts w:ascii="Palatino Linotype" w:hAnsi="Palatino Linotype" w:cs="Arial"/>
          <w:b/>
          <w:i/>
          <w:sz w:val="22"/>
          <w:szCs w:val="22"/>
          <w:u w:val="single"/>
        </w:rPr>
        <w:t>es pública y sólo podrá ser reservada temporalmente por razones de interés público y seguridad nacional, en los términos que fijen las leyes</w:t>
      </w:r>
      <w:r w:rsidRPr="005C66A5">
        <w:rPr>
          <w:rFonts w:ascii="Palatino Linotype" w:hAnsi="Palatino Linotype" w:cs="Arial"/>
          <w:i/>
          <w:sz w:val="22"/>
          <w:szCs w:val="22"/>
        </w:rPr>
        <w:t xml:space="preserve">. En la interpretación de este derecho deberá prevalecer el principio de máxima publicidad. </w:t>
      </w:r>
      <w:r w:rsidRPr="005C66A5">
        <w:rPr>
          <w:rFonts w:ascii="Palatino Linotype" w:hAnsi="Palatino Linotype" w:cs="Arial"/>
          <w:b/>
          <w:i/>
          <w:sz w:val="22"/>
          <w:szCs w:val="22"/>
          <w:u w:val="single"/>
        </w:rPr>
        <w:t>Los sujetos obligados deberán documentar todo acto que derive del ejercicio de sus facultades, competencias o funciones</w:t>
      </w:r>
      <w:r w:rsidRPr="005C66A5">
        <w:rPr>
          <w:rFonts w:ascii="Palatino Linotype" w:hAnsi="Palatino Linotype" w:cs="Arial"/>
          <w:i/>
          <w:sz w:val="22"/>
          <w:szCs w:val="22"/>
        </w:rPr>
        <w:t>, la ley determinará los supuestos específicos bajo los cuales procederá la declaración de inexistencia de la información.</w:t>
      </w:r>
    </w:p>
    <w:p w14:paraId="7974132D"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b/>
          <w:i/>
          <w:sz w:val="22"/>
          <w:szCs w:val="22"/>
        </w:rPr>
        <w:t xml:space="preserve">II. </w:t>
      </w:r>
      <w:r w:rsidRPr="005C66A5">
        <w:rPr>
          <w:rFonts w:ascii="Palatino Linotype" w:hAnsi="Palatino Linotype" w:cs="Arial"/>
          <w:b/>
          <w:i/>
          <w:sz w:val="22"/>
          <w:szCs w:val="22"/>
          <w:u w:val="single"/>
        </w:rPr>
        <w:t>La información que se refiere a la vida privada y los datos personales será protegida en los términos y con las excepciones que fijen las leyes</w:t>
      </w:r>
      <w:r w:rsidRPr="005C66A5">
        <w:rPr>
          <w:rFonts w:ascii="Palatino Linotype" w:hAnsi="Palatino Linotype" w:cs="Arial"/>
          <w:i/>
          <w:sz w:val="22"/>
          <w:szCs w:val="22"/>
        </w:rPr>
        <w:t>.</w:t>
      </w:r>
    </w:p>
    <w:p w14:paraId="751098CF"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8C339F5"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493301E"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b/>
          <w:i/>
          <w:sz w:val="22"/>
          <w:szCs w:val="22"/>
        </w:rPr>
        <w:t xml:space="preserve">V. </w:t>
      </w:r>
      <w:r w:rsidRPr="005C66A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5C66A5">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DA9A6A5"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206AE72D"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lastRenderedPageBreak/>
        <w:t>VII. La inobservancia a las disposiciones en materia de acceso a la información pública será sancionada en los términos que dispongan las leyes.</w:t>
      </w:r>
    </w:p>
    <w:p w14:paraId="40337E18"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27922E8" w14:textId="6EE01D1C" w:rsidR="00410DCF" w:rsidRPr="005C66A5" w:rsidRDefault="008D28A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00410DCF" w:rsidRPr="005C66A5">
        <w:rPr>
          <w:rFonts w:ascii="Palatino Linotype" w:hAnsi="Palatino Linotype" w:cs="Arial"/>
          <w:i/>
          <w:sz w:val="22"/>
          <w:szCs w:val="22"/>
        </w:rPr>
        <w:t>…</w:t>
      </w:r>
      <w:r w:rsidRPr="005C66A5">
        <w:rPr>
          <w:rFonts w:ascii="Palatino Linotype" w:hAnsi="Palatino Linotype" w:cs="Arial"/>
          <w:i/>
          <w:sz w:val="22"/>
          <w:szCs w:val="22"/>
        </w:rPr>
        <w:t>]</w:t>
      </w:r>
    </w:p>
    <w:p w14:paraId="4C3CDCFF" w14:textId="77777777" w:rsidR="00410DCF" w:rsidRPr="005C66A5" w:rsidRDefault="00410DCF" w:rsidP="00104C86">
      <w:pPr>
        <w:spacing w:before="160" w:after="160"/>
        <w:ind w:left="709" w:right="709"/>
        <w:jc w:val="both"/>
        <w:rPr>
          <w:rFonts w:ascii="Palatino Linotype" w:hAnsi="Palatino Linotype" w:cs="Arial"/>
          <w:i/>
          <w:sz w:val="22"/>
          <w:szCs w:val="22"/>
        </w:rPr>
      </w:pPr>
      <w:r w:rsidRPr="005C66A5">
        <w:rPr>
          <w:rFonts w:ascii="Palatino Linotype" w:hAnsi="Palatino Linotype" w:cs="Arial"/>
          <w:i/>
          <w:sz w:val="22"/>
          <w:szCs w:val="22"/>
        </w:rPr>
        <w:t>La ley establecerá aquella información que se considere reservada o confidencial.”</w:t>
      </w:r>
    </w:p>
    <w:p w14:paraId="55F6FDC0" w14:textId="77777777" w:rsidR="00410DCF" w:rsidRPr="005C66A5" w:rsidRDefault="00410DCF" w:rsidP="00104C86">
      <w:pPr>
        <w:spacing w:before="160" w:after="160"/>
        <w:ind w:left="709" w:right="709"/>
        <w:jc w:val="both"/>
        <w:rPr>
          <w:rFonts w:ascii="Palatino Linotype" w:hAnsi="Palatino Linotype"/>
          <w:sz w:val="22"/>
          <w:szCs w:val="22"/>
        </w:rPr>
      </w:pPr>
      <w:r w:rsidRPr="005C66A5">
        <w:rPr>
          <w:rFonts w:ascii="Palatino Linotype" w:hAnsi="Palatino Linotype"/>
          <w:sz w:val="22"/>
          <w:szCs w:val="22"/>
        </w:rPr>
        <w:t>(Énfasis añadido)</w:t>
      </w:r>
    </w:p>
    <w:p w14:paraId="7F7183CA" w14:textId="77777777" w:rsidR="00410DCF" w:rsidRPr="005C66A5" w:rsidRDefault="00410DCF" w:rsidP="00410DCF">
      <w:pPr>
        <w:spacing w:before="240" w:after="240" w:line="360" w:lineRule="auto"/>
        <w:jc w:val="both"/>
        <w:rPr>
          <w:rFonts w:ascii="Palatino Linotype" w:hAnsi="Palatino Linotype" w:cs="Arial"/>
        </w:rPr>
      </w:pPr>
      <w:r w:rsidRPr="005C66A5">
        <w:rPr>
          <w:rFonts w:ascii="Palatino Linotype" w:hAnsi="Palatino Linotype" w:cs="Arial"/>
        </w:rPr>
        <w:t xml:space="preserve">Por su parte, la Constitución Política del Estado Libre y Soberano de México, en su artículo 5°, </w:t>
      </w:r>
      <w:proofErr w:type="gramStart"/>
      <w:r w:rsidRPr="005C66A5">
        <w:rPr>
          <w:rFonts w:ascii="Palatino Linotype" w:hAnsi="Palatino Linotype" w:cs="Arial"/>
        </w:rPr>
        <w:t>párrafos vigésimo</w:t>
      </w:r>
      <w:proofErr w:type="gramEnd"/>
      <w:r w:rsidRPr="005C66A5">
        <w:rPr>
          <w:rFonts w:ascii="Palatino Linotype" w:hAnsi="Palatino Linotype" w:cs="Arial"/>
        </w:rPr>
        <w:t>, vigésimo primero y vigésimo segundo, fracciones I y VI, que disponen, en su parte conducente, lo siguiente:</w:t>
      </w:r>
    </w:p>
    <w:p w14:paraId="40D9E2CE" w14:textId="249A739C" w:rsidR="00410DCF" w:rsidRPr="005C66A5" w:rsidRDefault="00410DCF" w:rsidP="001010BE">
      <w:pPr>
        <w:spacing w:before="180" w:after="18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 xml:space="preserve">Artículo 5. </w:t>
      </w:r>
      <w:r w:rsidR="008D28AF" w:rsidRPr="005C66A5">
        <w:rPr>
          <w:rFonts w:ascii="Palatino Linotype" w:hAnsi="Palatino Linotype" w:cs="Arial"/>
          <w:i/>
          <w:sz w:val="22"/>
          <w:szCs w:val="22"/>
        </w:rPr>
        <w:t>[…]</w:t>
      </w:r>
    </w:p>
    <w:p w14:paraId="01DECD95" w14:textId="77777777" w:rsidR="00410DCF" w:rsidRPr="005C66A5" w:rsidRDefault="00410DCF" w:rsidP="001010BE">
      <w:pPr>
        <w:spacing w:before="180" w:after="180"/>
        <w:ind w:left="709" w:right="709"/>
        <w:jc w:val="both"/>
        <w:rPr>
          <w:rFonts w:ascii="Palatino Linotype" w:hAnsi="Palatino Linotype"/>
          <w:i/>
          <w:sz w:val="22"/>
          <w:szCs w:val="22"/>
        </w:rPr>
      </w:pPr>
      <w:r w:rsidRPr="005C66A5">
        <w:rPr>
          <w:rFonts w:ascii="Palatino Linotype" w:hAnsi="Palatino Linotype"/>
          <w:b/>
          <w:i/>
          <w:sz w:val="22"/>
          <w:szCs w:val="22"/>
          <w:u w:val="single"/>
        </w:rPr>
        <w:t>El derecho a la información será garantizado por el Estado</w:t>
      </w:r>
      <w:r w:rsidRPr="005C66A5">
        <w:rPr>
          <w:rFonts w:ascii="Palatino Linotype" w:hAnsi="Palatino Linotype"/>
          <w:i/>
          <w:sz w:val="22"/>
          <w:szCs w:val="22"/>
        </w:rPr>
        <w:t xml:space="preserve">. La ley establecerá las previsiones que permitan asegurar la protección, el respeto y la difusión de este derecho. </w:t>
      </w:r>
    </w:p>
    <w:p w14:paraId="5B819150" w14:textId="77777777" w:rsidR="00410DCF" w:rsidRPr="005C66A5" w:rsidRDefault="00410DCF" w:rsidP="001010BE">
      <w:pPr>
        <w:spacing w:before="180" w:after="180"/>
        <w:ind w:left="709" w:right="709"/>
        <w:jc w:val="both"/>
        <w:rPr>
          <w:rFonts w:ascii="Palatino Linotype" w:hAnsi="Palatino Linotype"/>
          <w:i/>
          <w:sz w:val="22"/>
          <w:szCs w:val="22"/>
        </w:rPr>
      </w:pPr>
      <w:r w:rsidRPr="005C66A5">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4B08F25" w14:textId="77777777" w:rsidR="00410DCF" w:rsidRPr="005C66A5" w:rsidRDefault="00410DCF" w:rsidP="001010BE">
      <w:pPr>
        <w:spacing w:before="180" w:after="180"/>
        <w:ind w:left="709" w:right="709"/>
        <w:jc w:val="both"/>
        <w:rPr>
          <w:rFonts w:ascii="Palatino Linotype" w:hAnsi="Palatino Linotype"/>
          <w:i/>
          <w:sz w:val="22"/>
          <w:szCs w:val="22"/>
        </w:rPr>
      </w:pPr>
      <w:r w:rsidRPr="005C66A5">
        <w:rPr>
          <w:rFonts w:ascii="Palatino Linotype" w:hAnsi="Palatino Linotype"/>
          <w:i/>
          <w:sz w:val="22"/>
          <w:szCs w:val="22"/>
        </w:rPr>
        <w:t>Este derecho se regirá por los principios y bases siguientes:</w:t>
      </w:r>
    </w:p>
    <w:p w14:paraId="54704A31" w14:textId="77777777" w:rsidR="00410DCF" w:rsidRPr="005C66A5" w:rsidRDefault="00410DCF" w:rsidP="001010BE">
      <w:pPr>
        <w:spacing w:before="180" w:after="180"/>
        <w:ind w:left="709" w:right="709"/>
        <w:jc w:val="both"/>
        <w:rPr>
          <w:rFonts w:ascii="Palatino Linotype" w:hAnsi="Palatino Linotype"/>
          <w:i/>
          <w:sz w:val="22"/>
          <w:szCs w:val="22"/>
        </w:rPr>
      </w:pPr>
      <w:r w:rsidRPr="005C66A5">
        <w:rPr>
          <w:rFonts w:ascii="Palatino Linotype" w:hAnsi="Palatino Linotype"/>
          <w:b/>
          <w:i/>
          <w:sz w:val="22"/>
          <w:szCs w:val="22"/>
        </w:rPr>
        <w:t xml:space="preserve">I. </w:t>
      </w:r>
      <w:r w:rsidRPr="005C66A5">
        <w:rPr>
          <w:rFonts w:ascii="Palatino Linotype" w:hAnsi="Palatino Linotype"/>
          <w:b/>
          <w:i/>
          <w:sz w:val="22"/>
          <w:szCs w:val="22"/>
          <w:u w:val="single"/>
        </w:rPr>
        <w:t>Toda la información en posesión de cualquier</w:t>
      </w:r>
      <w:r w:rsidRPr="005C66A5">
        <w:rPr>
          <w:rFonts w:ascii="Palatino Linotype" w:hAnsi="Palatino Linotype"/>
          <w:b/>
          <w:i/>
          <w:sz w:val="22"/>
          <w:szCs w:val="22"/>
        </w:rPr>
        <w:t xml:space="preserve"> </w:t>
      </w:r>
      <w:r w:rsidRPr="005C66A5">
        <w:rPr>
          <w:rFonts w:ascii="Palatino Linotype" w:hAnsi="Palatino Linotype"/>
          <w:i/>
          <w:sz w:val="22"/>
          <w:szCs w:val="22"/>
        </w:rPr>
        <w:t xml:space="preserve">autoridad, entidad, órgano y organismos de los Poderes Ejecutivo, Legislativo y Judicial, órganos autónomos, partidos políticos, fideicomisos y fondos públicos estatales y municipales, así como del gobierno y de la </w:t>
      </w:r>
      <w:r w:rsidRPr="005C66A5">
        <w:rPr>
          <w:rFonts w:ascii="Palatino Linotype" w:hAnsi="Palatino Linotype"/>
          <w:b/>
          <w:i/>
          <w:sz w:val="22"/>
          <w:szCs w:val="22"/>
          <w:u w:val="single"/>
        </w:rPr>
        <w:t>administración pública municipal</w:t>
      </w:r>
      <w:r w:rsidRPr="005C66A5">
        <w:rPr>
          <w:rFonts w:ascii="Palatino Linotype" w:hAnsi="Palatino Linotype"/>
          <w:i/>
          <w:sz w:val="22"/>
          <w:szCs w:val="22"/>
        </w:rPr>
        <w:t xml:space="preserve"> y sus organismos descentralizados, asimismo de cualquier persona física, jurídica colectiva o sindicato que reciba y ejerza recursos públicos o realice actos de autoridad en el ámbito estatal y municipal, </w:t>
      </w:r>
      <w:r w:rsidRPr="005C66A5">
        <w:rPr>
          <w:rFonts w:ascii="Palatino Linotype" w:hAnsi="Palatino Linotype"/>
          <w:b/>
          <w:i/>
          <w:sz w:val="22"/>
          <w:szCs w:val="22"/>
          <w:u w:val="single"/>
        </w:rPr>
        <w:t>es pública</w:t>
      </w:r>
      <w:r w:rsidRPr="005C66A5">
        <w:rPr>
          <w:rFonts w:ascii="Palatino Linotype" w:hAnsi="Palatino Linotype"/>
          <w:i/>
          <w:sz w:val="22"/>
          <w:szCs w:val="22"/>
        </w:rPr>
        <w:t xml:space="preserve"> </w:t>
      </w:r>
      <w:r w:rsidRPr="005C66A5">
        <w:rPr>
          <w:rFonts w:ascii="Palatino Linotype" w:hAnsi="Palatino Linotype"/>
          <w:b/>
          <w:i/>
          <w:sz w:val="22"/>
          <w:szCs w:val="22"/>
          <w:u w:val="single"/>
        </w:rPr>
        <w:t>y sólo podrá ser reservada temporalmente por razones</w:t>
      </w:r>
      <w:r w:rsidRPr="005C66A5">
        <w:rPr>
          <w:rFonts w:ascii="Palatino Linotype" w:hAnsi="Palatino Linotype"/>
          <w:i/>
          <w:sz w:val="22"/>
          <w:szCs w:val="22"/>
        </w:rPr>
        <w:t xml:space="preserve"> previstas en la Constitución Política de los Estados Unidos Mexicanos </w:t>
      </w:r>
      <w:r w:rsidRPr="005C66A5">
        <w:rPr>
          <w:rFonts w:ascii="Palatino Linotype" w:hAnsi="Palatino Linotype"/>
          <w:b/>
          <w:i/>
          <w:sz w:val="22"/>
          <w:szCs w:val="22"/>
          <w:u w:val="single"/>
        </w:rPr>
        <w:t>de interés público y seguridad, en los términos que fijen las leyes</w:t>
      </w:r>
      <w:r w:rsidRPr="005C66A5">
        <w:rPr>
          <w:rFonts w:ascii="Palatino Linotype" w:hAnsi="Palatino Linotype"/>
          <w:i/>
          <w:sz w:val="22"/>
          <w:szCs w:val="22"/>
        </w:rPr>
        <w:t xml:space="preserve">. En la interpretación de este derecho deberá prevalecer el principio de máxima publicidad. Los sujetos obligados deberán documentar todo acto que </w:t>
      </w:r>
      <w:r w:rsidRPr="005C66A5">
        <w:rPr>
          <w:rFonts w:ascii="Palatino Linotype" w:hAnsi="Palatino Linotype"/>
          <w:i/>
          <w:sz w:val="22"/>
          <w:szCs w:val="22"/>
        </w:rPr>
        <w:lastRenderedPageBreak/>
        <w:t>derive del ejercicio de sus facultades, competencias o funciones, la ley determinará los supuestos específicos bajo los cuales procederá la declaración de inexistencia de la información.</w:t>
      </w:r>
    </w:p>
    <w:p w14:paraId="72DB2C23" w14:textId="64F4BF98" w:rsidR="00410DCF" w:rsidRPr="005C66A5" w:rsidRDefault="008D28AF" w:rsidP="001010BE">
      <w:pPr>
        <w:spacing w:before="180" w:after="180"/>
        <w:ind w:left="709" w:right="709"/>
        <w:jc w:val="both"/>
        <w:rPr>
          <w:rFonts w:ascii="Palatino Linotype" w:hAnsi="Palatino Linotype"/>
          <w:i/>
          <w:sz w:val="22"/>
          <w:szCs w:val="22"/>
        </w:rPr>
      </w:pPr>
      <w:r w:rsidRPr="005C66A5">
        <w:rPr>
          <w:rFonts w:ascii="Palatino Linotype" w:hAnsi="Palatino Linotype"/>
          <w:i/>
          <w:sz w:val="22"/>
          <w:szCs w:val="22"/>
        </w:rPr>
        <w:t>[</w:t>
      </w:r>
      <w:r w:rsidR="00410DCF" w:rsidRPr="005C66A5">
        <w:rPr>
          <w:rFonts w:ascii="Palatino Linotype" w:hAnsi="Palatino Linotype"/>
          <w:i/>
          <w:sz w:val="22"/>
          <w:szCs w:val="22"/>
        </w:rPr>
        <w:t>…</w:t>
      </w:r>
      <w:r w:rsidRPr="005C66A5">
        <w:rPr>
          <w:rFonts w:ascii="Palatino Linotype" w:hAnsi="Palatino Linotype"/>
          <w:i/>
          <w:sz w:val="22"/>
          <w:szCs w:val="22"/>
        </w:rPr>
        <w:t>]</w:t>
      </w:r>
    </w:p>
    <w:p w14:paraId="5D3941F5" w14:textId="77777777" w:rsidR="00410DCF" w:rsidRPr="005C66A5" w:rsidRDefault="00410DCF" w:rsidP="001010BE">
      <w:pPr>
        <w:spacing w:before="180" w:after="180"/>
        <w:ind w:left="709" w:right="709"/>
        <w:jc w:val="both"/>
        <w:rPr>
          <w:rFonts w:ascii="Palatino Linotype" w:hAnsi="Palatino Linotype"/>
          <w:i/>
          <w:sz w:val="22"/>
          <w:szCs w:val="22"/>
        </w:rPr>
      </w:pPr>
      <w:r w:rsidRPr="005C66A5">
        <w:rPr>
          <w:rFonts w:ascii="Palatino Linotype" w:hAnsi="Palatino Linotype"/>
          <w:b/>
          <w:i/>
          <w:sz w:val="22"/>
          <w:szCs w:val="22"/>
        </w:rPr>
        <w:t xml:space="preserve">VI. </w:t>
      </w:r>
      <w:r w:rsidRPr="005C66A5">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5C66A5">
        <w:rPr>
          <w:rFonts w:ascii="Palatino Linotype" w:hAnsi="Palatino Linotype"/>
          <w:i/>
          <w:sz w:val="22"/>
          <w:szCs w:val="22"/>
        </w:rPr>
        <w:t xml:space="preserve"> y los indicadores que permitan rendir cuenta del cumplimiento de sus objetivos y los resultados obtenidos.”</w:t>
      </w:r>
    </w:p>
    <w:p w14:paraId="78A44EF5" w14:textId="77777777" w:rsidR="00410DCF" w:rsidRPr="005C66A5" w:rsidRDefault="00410DCF" w:rsidP="001010BE">
      <w:pPr>
        <w:spacing w:before="180" w:after="180"/>
        <w:ind w:left="709" w:right="709"/>
        <w:jc w:val="both"/>
        <w:rPr>
          <w:rFonts w:ascii="Palatino Linotype" w:hAnsi="Palatino Linotype"/>
          <w:sz w:val="22"/>
          <w:szCs w:val="22"/>
        </w:rPr>
      </w:pPr>
      <w:r w:rsidRPr="005C66A5">
        <w:rPr>
          <w:rFonts w:ascii="Palatino Linotype" w:hAnsi="Palatino Linotype"/>
          <w:sz w:val="22"/>
          <w:szCs w:val="22"/>
        </w:rPr>
        <w:t>(Énfasis añadido)</w:t>
      </w:r>
    </w:p>
    <w:p w14:paraId="4EEDDB78" w14:textId="076B31F7" w:rsidR="00FC3AF6" w:rsidRPr="005C66A5" w:rsidRDefault="00410DCF" w:rsidP="001010BE">
      <w:pPr>
        <w:spacing w:before="480" w:after="240" w:line="360" w:lineRule="auto"/>
        <w:jc w:val="both"/>
        <w:rPr>
          <w:rFonts w:ascii="Palatino Linotype" w:hAnsi="Palatino Linotype" w:cs="Arial"/>
        </w:rPr>
      </w:pPr>
      <w:r w:rsidRPr="005C66A5">
        <w:rPr>
          <w:rFonts w:ascii="Palatino Linotype" w:hAnsi="Palatino Linotype" w:cs="Arial"/>
        </w:rPr>
        <w:t>Por su parte, tenemos que la Ley de Transparencia y Acceso a la Información Pública del Estado de México y Municipios, prevé en su artículo 23,</w:t>
      </w:r>
      <w:r w:rsidR="00FC3AF6" w:rsidRPr="005C66A5">
        <w:rPr>
          <w:rFonts w:ascii="Palatino Linotype" w:hAnsi="Palatino Linotype" w:cs="Arial"/>
        </w:rPr>
        <w:t xml:space="preserve"> fracción </w:t>
      </w:r>
      <w:r w:rsidR="00515BBB" w:rsidRPr="005C66A5">
        <w:rPr>
          <w:rFonts w:ascii="Palatino Linotype" w:hAnsi="Palatino Linotype" w:cs="Arial"/>
        </w:rPr>
        <w:t>I</w:t>
      </w:r>
      <w:r w:rsidR="00FC3AF6" w:rsidRPr="005C66A5">
        <w:rPr>
          <w:rFonts w:ascii="Palatino Linotype" w:hAnsi="Palatino Linotype" w:cs="Arial"/>
        </w:rPr>
        <w:t xml:space="preserve">V y </w:t>
      </w:r>
      <w:r w:rsidR="00057838" w:rsidRPr="005C66A5">
        <w:rPr>
          <w:rFonts w:ascii="Palatino Linotype" w:hAnsi="Palatino Linotype" w:cs="Arial"/>
        </w:rPr>
        <w:t>28,</w:t>
      </w:r>
      <w:r w:rsidR="00FC3AF6" w:rsidRPr="005C66A5">
        <w:rPr>
          <w:rFonts w:ascii="Palatino Linotype" w:hAnsi="Palatino Linotype" w:cs="Arial"/>
        </w:rPr>
        <w:t xml:space="preserve"> numerales 1 y 2 de la Ley General de Partidos Políticos, los cuales indican lo siguiente:</w:t>
      </w:r>
    </w:p>
    <w:p w14:paraId="16392966" w14:textId="6520F011" w:rsidR="00FC3AF6" w:rsidRPr="005C66A5" w:rsidRDefault="00FC3AF6" w:rsidP="00FC3AF6">
      <w:pPr>
        <w:spacing w:before="120" w:after="120"/>
        <w:ind w:left="709" w:right="709"/>
        <w:jc w:val="center"/>
        <w:rPr>
          <w:rFonts w:ascii="Palatino Linotype" w:hAnsi="Palatino Linotype" w:cs="Arial"/>
          <w:b/>
          <w:i/>
          <w:sz w:val="22"/>
          <w:szCs w:val="22"/>
        </w:rPr>
      </w:pPr>
      <w:r w:rsidRPr="005C66A5">
        <w:rPr>
          <w:rFonts w:ascii="Palatino Linotype" w:hAnsi="Palatino Linotype" w:cs="Arial"/>
          <w:b/>
          <w:i/>
          <w:sz w:val="22"/>
          <w:szCs w:val="22"/>
        </w:rPr>
        <w:t>Ley de Transparencia y Acceso a la Información Pública del Estado de México y Municipios</w:t>
      </w:r>
    </w:p>
    <w:p w14:paraId="164FD725" w14:textId="7DA1B6F7" w:rsidR="00410DCF" w:rsidRPr="005C66A5" w:rsidRDefault="00410DCF" w:rsidP="00FC3AF6">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Pr="005C66A5">
        <w:rPr>
          <w:rFonts w:ascii="Palatino Linotype" w:hAnsi="Palatino Linotype" w:cs="Arial"/>
          <w:b/>
          <w:i/>
          <w:sz w:val="22"/>
          <w:szCs w:val="22"/>
        </w:rPr>
        <w:t xml:space="preserve">Artículo 23. </w:t>
      </w:r>
      <w:r w:rsidRPr="005C66A5">
        <w:rPr>
          <w:rFonts w:ascii="Palatino Linotype" w:hAnsi="Palatino Linotype" w:cs="Arial"/>
          <w:b/>
          <w:i/>
          <w:sz w:val="22"/>
          <w:szCs w:val="22"/>
          <w:u w:val="single"/>
        </w:rPr>
        <w:t xml:space="preserve">Son sujetos obligados a transparentar y permitir el acceso a su información y </w:t>
      </w:r>
      <w:r w:rsidRPr="005C66A5">
        <w:rPr>
          <w:rFonts w:ascii="Palatino Linotype" w:hAnsi="Palatino Linotype"/>
          <w:b/>
          <w:i/>
          <w:sz w:val="22"/>
          <w:szCs w:val="22"/>
          <w:u w:val="single"/>
        </w:rPr>
        <w:t>proteger</w:t>
      </w:r>
      <w:r w:rsidRPr="005C66A5">
        <w:rPr>
          <w:rFonts w:ascii="Palatino Linotype" w:hAnsi="Palatino Linotype" w:cs="Arial"/>
          <w:b/>
          <w:i/>
          <w:sz w:val="22"/>
          <w:szCs w:val="22"/>
          <w:u w:val="single"/>
        </w:rPr>
        <w:t xml:space="preserve"> los datos personales que obren en su poder</w:t>
      </w:r>
      <w:r w:rsidRPr="005C66A5">
        <w:rPr>
          <w:rFonts w:ascii="Palatino Linotype" w:hAnsi="Palatino Linotype" w:cs="Arial"/>
          <w:i/>
          <w:sz w:val="22"/>
          <w:szCs w:val="22"/>
        </w:rPr>
        <w:t>:</w:t>
      </w:r>
    </w:p>
    <w:p w14:paraId="0FFD5A72" w14:textId="38D3F0F2" w:rsidR="00410DCF" w:rsidRPr="005C66A5" w:rsidRDefault="008D28AF" w:rsidP="00FC3AF6">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r w:rsidR="00410DCF" w:rsidRPr="005C66A5">
        <w:rPr>
          <w:rFonts w:ascii="Palatino Linotype" w:hAnsi="Palatino Linotype" w:cs="Arial"/>
          <w:i/>
          <w:sz w:val="22"/>
          <w:szCs w:val="22"/>
        </w:rPr>
        <w:t>…</w:t>
      </w:r>
      <w:r w:rsidRPr="005C66A5">
        <w:rPr>
          <w:rFonts w:ascii="Palatino Linotype" w:hAnsi="Palatino Linotype" w:cs="Arial"/>
          <w:i/>
          <w:sz w:val="22"/>
          <w:szCs w:val="22"/>
        </w:rPr>
        <w:t>]</w:t>
      </w:r>
    </w:p>
    <w:p w14:paraId="069E2824" w14:textId="27AB9213" w:rsidR="00410DCF" w:rsidRPr="005C66A5" w:rsidRDefault="00515BBB" w:rsidP="00FC3AF6">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rPr>
        <w:t xml:space="preserve">IV. </w:t>
      </w:r>
      <w:r w:rsidRPr="005C66A5">
        <w:rPr>
          <w:rFonts w:ascii="Palatino Linotype" w:hAnsi="Palatino Linotype" w:cs="Arial"/>
          <w:b/>
          <w:i/>
          <w:sz w:val="22"/>
          <w:szCs w:val="22"/>
          <w:u w:val="single"/>
        </w:rPr>
        <w:t>Los ayuntamientos y las dependencias</w:t>
      </w:r>
      <w:r w:rsidRPr="005C66A5">
        <w:rPr>
          <w:rFonts w:ascii="Palatino Linotype" w:hAnsi="Palatino Linotype" w:cs="Arial"/>
          <w:i/>
          <w:sz w:val="22"/>
          <w:szCs w:val="22"/>
        </w:rPr>
        <w:t xml:space="preserve">, organismos, órganos y entidades </w:t>
      </w:r>
      <w:r w:rsidRPr="005C66A5">
        <w:rPr>
          <w:rFonts w:ascii="Palatino Linotype" w:hAnsi="Palatino Linotype" w:cs="Arial"/>
          <w:b/>
          <w:i/>
          <w:sz w:val="22"/>
          <w:szCs w:val="22"/>
          <w:u w:val="single"/>
        </w:rPr>
        <w:t>de la administración municipal</w:t>
      </w:r>
      <w:r w:rsidR="00410DCF" w:rsidRPr="005C66A5">
        <w:rPr>
          <w:rFonts w:ascii="Palatino Linotype" w:hAnsi="Palatino Linotype" w:cs="Arial"/>
          <w:i/>
          <w:sz w:val="22"/>
          <w:szCs w:val="22"/>
        </w:rPr>
        <w:t>;”</w:t>
      </w:r>
    </w:p>
    <w:p w14:paraId="0028A6EE" w14:textId="02781A52" w:rsidR="00FC3AF6" w:rsidRPr="005C66A5" w:rsidRDefault="00FC3AF6" w:rsidP="00FC3AF6">
      <w:pPr>
        <w:spacing w:before="120" w:after="120" w:line="276" w:lineRule="auto"/>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2A375561" w14:textId="6C890039" w:rsidR="00515BBB" w:rsidRPr="005C66A5" w:rsidRDefault="00515BBB" w:rsidP="00515BBB">
      <w:pPr>
        <w:spacing w:before="240" w:after="240" w:line="360" w:lineRule="auto"/>
        <w:jc w:val="both"/>
        <w:rPr>
          <w:rFonts w:ascii="Palatino Linotype" w:hAnsi="Palatino Linotype" w:cs="Arial"/>
        </w:rPr>
      </w:pPr>
      <w:r w:rsidRPr="005C66A5">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14:paraId="708921A6" w14:textId="77777777" w:rsidR="004D7078" w:rsidRPr="005C66A5" w:rsidRDefault="004D7078" w:rsidP="00515BBB">
      <w:pPr>
        <w:spacing w:before="240" w:after="240" w:line="360" w:lineRule="auto"/>
        <w:jc w:val="both"/>
        <w:rPr>
          <w:rFonts w:ascii="Palatino Linotype" w:hAnsi="Palatino Linotype" w:cs="Arial"/>
        </w:rPr>
      </w:pPr>
    </w:p>
    <w:p w14:paraId="77B6F861" w14:textId="5DAB7971" w:rsidR="004D7078" w:rsidRPr="005C66A5" w:rsidRDefault="004D7078" w:rsidP="004D7078">
      <w:pPr>
        <w:pStyle w:val="Prrafodelista"/>
        <w:widowControl w:val="0"/>
        <w:autoSpaceDE w:val="0"/>
        <w:autoSpaceDN w:val="0"/>
        <w:adjustRightInd w:val="0"/>
        <w:spacing w:before="200" w:after="240" w:line="360" w:lineRule="auto"/>
        <w:ind w:left="0"/>
        <w:jc w:val="both"/>
        <w:rPr>
          <w:rFonts w:ascii="Palatino Linotype" w:hAnsi="Palatino Linotype"/>
        </w:rPr>
      </w:pPr>
      <w:r w:rsidRPr="005C66A5">
        <w:rPr>
          <w:rFonts w:ascii="Palatino Linotype" w:hAnsi="Palatino Linotype"/>
        </w:rPr>
        <w:lastRenderedPageBreak/>
        <w:t xml:space="preserve">Esta Ponencia </w:t>
      </w:r>
      <w:proofErr w:type="spellStart"/>
      <w:r w:rsidRPr="005C66A5">
        <w:rPr>
          <w:rFonts w:ascii="Palatino Linotype" w:hAnsi="Palatino Linotype"/>
        </w:rPr>
        <w:t>Resolutora</w:t>
      </w:r>
      <w:proofErr w:type="spellEnd"/>
      <w:r w:rsidRPr="005C66A5">
        <w:rPr>
          <w:rFonts w:ascii="Palatino Linotype" w:hAnsi="Palatino Linotype"/>
        </w:rPr>
        <w:t xml:space="preserve">, procede al análisis de la información proporcionada por </w:t>
      </w:r>
      <w:r w:rsidRPr="005C66A5">
        <w:rPr>
          <w:rFonts w:ascii="Palatino Linotype" w:hAnsi="Palatino Linotype"/>
          <w:b/>
        </w:rPr>
        <w:t>EL SUJETO OBLIGADO</w:t>
      </w:r>
      <w:r w:rsidRPr="005C66A5">
        <w:rPr>
          <w:rFonts w:ascii="Palatino Linotype" w:hAnsi="Palatino Linotype" w:cs="Arial"/>
        </w:rPr>
        <w:t xml:space="preserve">, en el Informe Justificado, </w:t>
      </w:r>
      <w:r w:rsidRPr="005C66A5">
        <w:rPr>
          <w:rFonts w:ascii="Palatino Linotype" w:hAnsi="Palatino Linotype"/>
        </w:rPr>
        <w:t xml:space="preserve">a efecto de determinar, si se colmó, el derecho humano de acceso a la información pública del </w:t>
      </w:r>
      <w:r w:rsidRPr="005C66A5">
        <w:rPr>
          <w:rFonts w:ascii="Palatino Linotype" w:hAnsi="Palatino Linotype"/>
          <w:b/>
        </w:rPr>
        <w:t>RECURRENTE</w:t>
      </w:r>
      <w:r w:rsidRPr="005C66A5">
        <w:rPr>
          <w:rFonts w:ascii="Palatino Linotype" w:hAnsi="Palatino Linotype"/>
        </w:rPr>
        <w:t>:</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3119"/>
        <w:gridCol w:w="4693"/>
        <w:gridCol w:w="850"/>
      </w:tblGrid>
      <w:tr w:rsidR="004D7078" w:rsidRPr="005C66A5" w14:paraId="6852CDF9" w14:textId="77777777" w:rsidTr="007D6EED">
        <w:trPr>
          <w:cantSplit/>
          <w:trHeight w:val="33"/>
          <w:tblHeader/>
          <w:jc w:val="center"/>
        </w:trPr>
        <w:tc>
          <w:tcPr>
            <w:tcW w:w="552" w:type="dxa"/>
            <w:tcBorders>
              <w:left w:val="double" w:sz="4" w:space="0" w:color="auto"/>
              <w:tl2br w:val="nil"/>
            </w:tcBorders>
            <w:shd w:val="clear" w:color="auto" w:fill="000000" w:themeFill="text1"/>
            <w:vAlign w:val="center"/>
          </w:tcPr>
          <w:p w14:paraId="416390F5" w14:textId="77777777" w:rsidR="004D7078" w:rsidRPr="005C66A5" w:rsidRDefault="004D7078" w:rsidP="003E6E76">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No.</w:t>
            </w:r>
          </w:p>
        </w:tc>
        <w:tc>
          <w:tcPr>
            <w:tcW w:w="3119" w:type="dxa"/>
            <w:tcBorders>
              <w:tl2br w:val="nil"/>
            </w:tcBorders>
            <w:shd w:val="clear" w:color="auto" w:fill="000000" w:themeFill="text1"/>
            <w:vAlign w:val="center"/>
          </w:tcPr>
          <w:p w14:paraId="23BCDA40" w14:textId="77777777" w:rsidR="004D7078" w:rsidRPr="005C66A5" w:rsidRDefault="004D7078" w:rsidP="003E6E76">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Información requerida</w:t>
            </w:r>
          </w:p>
        </w:tc>
        <w:tc>
          <w:tcPr>
            <w:tcW w:w="4693" w:type="dxa"/>
            <w:shd w:val="clear" w:color="auto" w:fill="000000" w:themeFill="text1"/>
            <w:vAlign w:val="center"/>
          </w:tcPr>
          <w:p w14:paraId="1F0D9B86" w14:textId="25032350" w:rsidR="004D7078" w:rsidRPr="005C66A5" w:rsidRDefault="001005D7" w:rsidP="003E6E76">
            <w:pPr>
              <w:spacing w:before="20" w:after="20"/>
              <w:jc w:val="center"/>
              <w:rPr>
                <w:rFonts w:ascii="Palatino Linotype" w:hAnsi="Palatino Linotype" w:cs="Arial"/>
                <w:b/>
                <w:sz w:val="21"/>
                <w:szCs w:val="21"/>
              </w:rPr>
            </w:pPr>
            <w:r w:rsidRPr="005C66A5">
              <w:rPr>
                <w:rFonts w:ascii="Palatino Linotype" w:hAnsi="Palatino Linotype" w:cs="Arial"/>
                <w:b/>
                <w:sz w:val="21"/>
                <w:szCs w:val="21"/>
              </w:rPr>
              <w:t>Informe Justificado</w:t>
            </w:r>
          </w:p>
        </w:tc>
        <w:tc>
          <w:tcPr>
            <w:tcW w:w="850" w:type="dxa"/>
            <w:tcBorders>
              <w:bottom w:val="double" w:sz="4" w:space="0" w:color="auto"/>
            </w:tcBorders>
            <w:shd w:val="clear" w:color="auto" w:fill="000000" w:themeFill="text1"/>
            <w:vAlign w:val="center"/>
          </w:tcPr>
          <w:p w14:paraId="68142816" w14:textId="77777777" w:rsidR="004D7078" w:rsidRPr="005C66A5" w:rsidRDefault="004D7078" w:rsidP="003E6E76">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Colma</w:t>
            </w:r>
          </w:p>
        </w:tc>
      </w:tr>
      <w:tr w:rsidR="001005D7" w:rsidRPr="005C66A5" w14:paraId="44D87E33" w14:textId="77777777" w:rsidTr="003E6E76">
        <w:trPr>
          <w:trHeight w:val="558"/>
          <w:jc w:val="center"/>
        </w:trPr>
        <w:tc>
          <w:tcPr>
            <w:tcW w:w="552" w:type="dxa"/>
            <w:vMerge w:val="restart"/>
            <w:shd w:val="clear" w:color="auto" w:fill="000000" w:themeFill="text1"/>
            <w:vAlign w:val="center"/>
          </w:tcPr>
          <w:p w14:paraId="4BB4BE92" w14:textId="77777777" w:rsidR="001005D7" w:rsidRPr="005C66A5" w:rsidRDefault="001005D7" w:rsidP="003E6E76">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1.</w:t>
            </w:r>
          </w:p>
        </w:tc>
        <w:tc>
          <w:tcPr>
            <w:tcW w:w="8662" w:type="dxa"/>
            <w:gridSpan w:val="3"/>
            <w:vAlign w:val="center"/>
          </w:tcPr>
          <w:p w14:paraId="38B64DEE" w14:textId="765CF18D" w:rsidR="001005D7" w:rsidRPr="005C66A5" w:rsidRDefault="001005D7" w:rsidP="002E2FB9">
            <w:pPr>
              <w:spacing w:before="20" w:after="20"/>
              <w:jc w:val="center"/>
              <w:rPr>
                <w:rFonts w:ascii="Palatino Linotype" w:hAnsi="Palatino Linotype"/>
                <w:b/>
                <w:sz w:val="21"/>
                <w:szCs w:val="21"/>
              </w:rPr>
            </w:pPr>
            <w:r w:rsidRPr="005C66A5">
              <w:rPr>
                <w:rFonts w:ascii="Palatino Linotype" w:hAnsi="Palatino Linotype"/>
                <w:sz w:val="21"/>
                <w:szCs w:val="21"/>
              </w:rPr>
              <w:t>Respecto de la taquería denominada “</w:t>
            </w:r>
            <w:r w:rsidR="002E2FB9">
              <w:rPr>
                <w:rFonts w:ascii="Palatino Linotype" w:hAnsi="Palatino Linotype"/>
                <w:sz w:val="21"/>
                <w:szCs w:val="21"/>
              </w:rPr>
              <w:t>XXXXXXXXXXX</w:t>
            </w:r>
            <w:r w:rsidRPr="005C66A5">
              <w:rPr>
                <w:rFonts w:ascii="Palatino Linotype" w:hAnsi="Palatino Linotype"/>
                <w:sz w:val="21"/>
                <w:szCs w:val="21"/>
              </w:rPr>
              <w:t xml:space="preserve">”, ubicada </w:t>
            </w:r>
            <w:r w:rsidR="002E2FB9">
              <w:rPr>
                <w:rFonts w:ascii="Palatino Linotype" w:hAnsi="Palatino Linotype"/>
                <w:sz w:val="21"/>
                <w:szCs w:val="21"/>
              </w:rPr>
              <w:t>XXXXXXXXXXXXXXX</w:t>
            </w:r>
            <w:r w:rsidRPr="005C66A5">
              <w:rPr>
                <w:rFonts w:ascii="Palatino Linotype" w:hAnsi="Palatino Linotype"/>
                <w:sz w:val="21"/>
                <w:szCs w:val="21"/>
              </w:rPr>
              <w:t>:</w:t>
            </w:r>
          </w:p>
        </w:tc>
      </w:tr>
      <w:tr w:rsidR="00D57FBD" w:rsidRPr="005C66A5" w14:paraId="30189D56" w14:textId="77777777" w:rsidTr="007D6EED">
        <w:trPr>
          <w:trHeight w:val="1214"/>
          <w:jc w:val="center"/>
        </w:trPr>
        <w:tc>
          <w:tcPr>
            <w:tcW w:w="552" w:type="dxa"/>
            <w:vMerge/>
            <w:shd w:val="clear" w:color="auto" w:fill="000000" w:themeFill="text1"/>
            <w:vAlign w:val="center"/>
          </w:tcPr>
          <w:p w14:paraId="2355A949" w14:textId="77777777" w:rsidR="00D57FBD" w:rsidRPr="005C66A5" w:rsidRDefault="00D57FBD" w:rsidP="003E6E76">
            <w:pPr>
              <w:widowControl w:val="0"/>
              <w:autoSpaceDE w:val="0"/>
              <w:autoSpaceDN w:val="0"/>
              <w:adjustRightInd w:val="0"/>
              <w:spacing w:before="20" w:after="20"/>
              <w:jc w:val="center"/>
              <w:rPr>
                <w:rFonts w:ascii="Palatino Linotype" w:hAnsi="Palatino Linotype" w:cs="Arial"/>
                <w:b/>
                <w:sz w:val="21"/>
                <w:szCs w:val="21"/>
              </w:rPr>
            </w:pPr>
          </w:p>
        </w:tc>
        <w:tc>
          <w:tcPr>
            <w:tcW w:w="3119" w:type="dxa"/>
            <w:vAlign w:val="center"/>
          </w:tcPr>
          <w:p w14:paraId="284C07CC" w14:textId="162D71C1" w:rsidR="00D57FBD" w:rsidRPr="005C66A5" w:rsidRDefault="00D57FBD" w:rsidP="00913A29">
            <w:pPr>
              <w:spacing w:before="80" w:after="80"/>
              <w:jc w:val="both"/>
              <w:rPr>
                <w:rFonts w:ascii="Palatino Linotype" w:hAnsi="Palatino Linotype"/>
                <w:sz w:val="21"/>
                <w:szCs w:val="21"/>
              </w:rPr>
            </w:pPr>
            <w:r w:rsidRPr="005C66A5">
              <w:rPr>
                <w:rFonts w:ascii="Palatino Linotype" w:hAnsi="Palatino Linotype"/>
                <w:b/>
                <w:sz w:val="21"/>
                <w:szCs w:val="21"/>
              </w:rPr>
              <w:t>1.1</w:t>
            </w:r>
            <w:r w:rsidRPr="005C66A5">
              <w:rPr>
                <w:rFonts w:ascii="Palatino Linotype" w:hAnsi="Palatino Linotype"/>
                <w:sz w:val="21"/>
                <w:szCs w:val="21"/>
              </w:rPr>
              <w:t>. Permiso o permisos para laborar, operar y vender bebidas alcohólicas</w:t>
            </w:r>
            <w:r w:rsidR="00913A29" w:rsidRPr="005C66A5">
              <w:rPr>
                <w:rFonts w:ascii="Palatino Linotype" w:hAnsi="Palatino Linotype"/>
                <w:sz w:val="21"/>
                <w:szCs w:val="21"/>
              </w:rPr>
              <w:t>, vigentes al 9 de octubre de 2018</w:t>
            </w:r>
            <w:r w:rsidRPr="005C66A5">
              <w:rPr>
                <w:rFonts w:ascii="Palatino Linotype" w:hAnsi="Palatino Linotype"/>
                <w:sz w:val="21"/>
                <w:szCs w:val="21"/>
              </w:rPr>
              <w:t>.</w:t>
            </w:r>
          </w:p>
        </w:tc>
        <w:tc>
          <w:tcPr>
            <w:tcW w:w="4693" w:type="dxa"/>
            <w:vMerge w:val="restart"/>
            <w:vAlign w:val="center"/>
          </w:tcPr>
          <w:p w14:paraId="32672056" w14:textId="4B31A86D" w:rsidR="00D57FBD" w:rsidRPr="005C66A5" w:rsidRDefault="00D57FBD" w:rsidP="00D57FBD">
            <w:pPr>
              <w:spacing w:before="80" w:after="80"/>
              <w:jc w:val="both"/>
              <w:rPr>
                <w:rFonts w:ascii="Palatino Linotype" w:hAnsi="Palatino Linotype"/>
                <w:sz w:val="21"/>
                <w:szCs w:val="21"/>
              </w:rPr>
            </w:pPr>
            <w:r w:rsidRPr="005C66A5">
              <w:rPr>
                <w:rFonts w:ascii="Palatino Linotype" w:hAnsi="Palatino Linotype"/>
                <w:sz w:val="21"/>
                <w:szCs w:val="21"/>
              </w:rPr>
              <w:t>Se precisó que la Unidad Económica no cuenta con refrendo del año fiscal 2018 del Certificado de Funcionamiento, cuyo giro es “</w:t>
            </w:r>
            <w:r w:rsidR="002E2FB9">
              <w:rPr>
                <w:rFonts w:ascii="Palatino Linotype" w:hAnsi="Palatino Linotype"/>
                <w:sz w:val="21"/>
                <w:szCs w:val="21"/>
              </w:rPr>
              <w:t>XXXXXXXXXXXXXXXX</w:t>
            </w:r>
            <w:r w:rsidRPr="005C66A5">
              <w:rPr>
                <w:rFonts w:ascii="Palatino Linotype" w:hAnsi="Palatino Linotype"/>
                <w:sz w:val="21"/>
                <w:szCs w:val="21"/>
              </w:rPr>
              <w:t>”.</w:t>
            </w:r>
          </w:p>
          <w:p w14:paraId="07D3F262" w14:textId="1F3E2A3F" w:rsidR="008725E8" w:rsidRPr="005C66A5" w:rsidRDefault="008725E8" w:rsidP="002E2FB9">
            <w:pPr>
              <w:spacing w:before="80" w:after="80"/>
              <w:jc w:val="both"/>
              <w:rPr>
                <w:rFonts w:ascii="Palatino Linotype" w:hAnsi="Palatino Linotype"/>
                <w:sz w:val="21"/>
                <w:szCs w:val="21"/>
              </w:rPr>
            </w:pPr>
            <w:r w:rsidRPr="005C66A5">
              <w:rPr>
                <w:rFonts w:ascii="Palatino Linotype" w:hAnsi="Palatino Linotype"/>
                <w:sz w:val="21"/>
                <w:szCs w:val="21"/>
              </w:rPr>
              <w:t xml:space="preserve">Remitió </w:t>
            </w:r>
            <w:r w:rsidR="00D001CF" w:rsidRPr="005C66A5">
              <w:rPr>
                <w:rFonts w:ascii="Palatino Linotype" w:hAnsi="Palatino Linotype"/>
                <w:sz w:val="21"/>
                <w:szCs w:val="21"/>
              </w:rPr>
              <w:t xml:space="preserve">la versión testada de </w:t>
            </w:r>
            <w:r w:rsidRPr="005C66A5">
              <w:rPr>
                <w:rFonts w:ascii="Palatino Linotype" w:hAnsi="Palatino Linotype"/>
                <w:sz w:val="21"/>
                <w:szCs w:val="21"/>
              </w:rPr>
              <w:t>los Certificados de Funcionamiento correspondientes a los años 2016 y 2017, bajo el giro “</w:t>
            </w:r>
            <w:r w:rsidR="002E2FB9">
              <w:rPr>
                <w:rFonts w:ascii="Palatino Linotype" w:hAnsi="Palatino Linotype"/>
                <w:sz w:val="21"/>
                <w:szCs w:val="21"/>
              </w:rPr>
              <w:t>XXXXXXXXXXX</w:t>
            </w:r>
            <w:r w:rsidRPr="005C66A5">
              <w:rPr>
                <w:rFonts w:ascii="Palatino Linotype" w:hAnsi="Palatino Linotype"/>
                <w:sz w:val="21"/>
                <w:szCs w:val="21"/>
              </w:rPr>
              <w:t>”.</w:t>
            </w:r>
          </w:p>
        </w:tc>
        <w:tc>
          <w:tcPr>
            <w:tcW w:w="850" w:type="dxa"/>
            <w:vAlign w:val="center"/>
          </w:tcPr>
          <w:p w14:paraId="690641D6" w14:textId="5597B243" w:rsidR="00D57FBD" w:rsidRPr="005C66A5" w:rsidRDefault="00D57FBD" w:rsidP="003E6E76">
            <w:pPr>
              <w:spacing w:before="20" w:after="20"/>
              <w:jc w:val="center"/>
              <w:rPr>
                <w:rFonts w:ascii="Palatino Linotype" w:hAnsi="Palatino Linotype"/>
                <w:b/>
                <w:sz w:val="21"/>
                <w:szCs w:val="21"/>
              </w:rPr>
            </w:pPr>
            <w:r w:rsidRPr="005C66A5">
              <w:rPr>
                <w:rFonts w:ascii="Palatino Linotype" w:hAnsi="Palatino Linotype"/>
                <w:b/>
                <w:sz w:val="21"/>
                <w:szCs w:val="21"/>
              </w:rPr>
              <w:t>Sí</w:t>
            </w:r>
          </w:p>
        </w:tc>
      </w:tr>
      <w:tr w:rsidR="00D57FBD" w:rsidRPr="005C66A5" w14:paraId="694C3807" w14:textId="77777777" w:rsidTr="007D6EED">
        <w:trPr>
          <w:trHeight w:val="549"/>
          <w:jc w:val="center"/>
        </w:trPr>
        <w:tc>
          <w:tcPr>
            <w:tcW w:w="552" w:type="dxa"/>
            <w:vMerge/>
            <w:tcBorders>
              <w:bottom w:val="double" w:sz="4" w:space="0" w:color="auto"/>
            </w:tcBorders>
            <w:shd w:val="clear" w:color="auto" w:fill="000000" w:themeFill="text1"/>
            <w:vAlign w:val="center"/>
          </w:tcPr>
          <w:p w14:paraId="3B58C9FA" w14:textId="632DF97E" w:rsidR="00D57FBD" w:rsidRPr="005C66A5" w:rsidRDefault="00D57FBD" w:rsidP="003E6E76">
            <w:pPr>
              <w:widowControl w:val="0"/>
              <w:autoSpaceDE w:val="0"/>
              <w:autoSpaceDN w:val="0"/>
              <w:adjustRightInd w:val="0"/>
              <w:spacing w:before="20" w:after="20"/>
              <w:jc w:val="center"/>
              <w:rPr>
                <w:rFonts w:ascii="Palatino Linotype" w:hAnsi="Palatino Linotype" w:cs="Arial"/>
                <w:b/>
                <w:sz w:val="21"/>
                <w:szCs w:val="21"/>
              </w:rPr>
            </w:pPr>
          </w:p>
        </w:tc>
        <w:tc>
          <w:tcPr>
            <w:tcW w:w="3119" w:type="dxa"/>
            <w:vAlign w:val="center"/>
          </w:tcPr>
          <w:p w14:paraId="58495E93" w14:textId="48C7EE25" w:rsidR="00D57FBD" w:rsidRPr="005C66A5" w:rsidRDefault="00D57FBD" w:rsidP="00913A29">
            <w:pPr>
              <w:spacing w:before="80" w:after="80"/>
              <w:jc w:val="both"/>
              <w:rPr>
                <w:rFonts w:ascii="Palatino Linotype" w:hAnsi="Palatino Linotype"/>
                <w:sz w:val="21"/>
                <w:szCs w:val="21"/>
              </w:rPr>
            </w:pPr>
            <w:r w:rsidRPr="005C66A5">
              <w:rPr>
                <w:rFonts w:ascii="Palatino Linotype" w:hAnsi="Palatino Linotype"/>
                <w:b/>
                <w:sz w:val="21"/>
                <w:szCs w:val="21"/>
              </w:rPr>
              <w:t>1.2.</w:t>
            </w:r>
            <w:r w:rsidRPr="005C66A5">
              <w:rPr>
                <w:rFonts w:ascii="Palatino Linotype" w:hAnsi="Palatino Linotype"/>
                <w:sz w:val="21"/>
                <w:szCs w:val="21"/>
              </w:rPr>
              <w:t xml:space="preserve"> Permiso para vender comida (tacos) en vía pública</w:t>
            </w:r>
            <w:r w:rsidR="00913A29" w:rsidRPr="005C66A5">
              <w:rPr>
                <w:rFonts w:ascii="Palatino Linotype" w:hAnsi="Palatino Linotype"/>
                <w:sz w:val="21"/>
                <w:szCs w:val="21"/>
              </w:rPr>
              <w:t>, vigente al 9 de octubre de 2018</w:t>
            </w:r>
            <w:r w:rsidRPr="005C66A5">
              <w:rPr>
                <w:rFonts w:ascii="Palatino Linotype" w:hAnsi="Palatino Linotype"/>
                <w:sz w:val="21"/>
                <w:szCs w:val="21"/>
              </w:rPr>
              <w:t>.</w:t>
            </w:r>
          </w:p>
        </w:tc>
        <w:tc>
          <w:tcPr>
            <w:tcW w:w="4693" w:type="dxa"/>
            <w:vMerge/>
            <w:vAlign w:val="center"/>
          </w:tcPr>
          <w:p w14:paraId="11BE16AE" w14:textId="77777777" w:rsidR="00D57FBD" w:rsidRPr="005C66A5" w:rsidRDefault="00D57FBD" w:rsidP="003E6E76">
            <w:pPr>
              <w:spacing w:before="80" w:after="80"/>
              <w:jc w:val="both"/>
              <w:rPr>
                <w:rFonts w:ascii="Palatino Linotype" w:hAnsi="Palatino Linotype"/>
                <w:sz w:val="21"/>
                <w:szCs w:val="21"/>
              </w:rPr>
            </w:pPr>
          </w:p>
        </w:tc>
        <w:tc>
          <w:tcPr>
            <w:tcW w:w="850" w:type="dxa"/>
            <w:vAlign w:val="center"/>
          </w:tcPr>
          <w:p w14:paraId="4478CC8E" w14:textId="26F59BF8" w:rsidR="00D57FBD" w:rsidRPr="005C66A5" w:rsidRDefault="00D57FBD" w:rsidP="003E6E76">
            <w:pPr>
              <w:spacing w:before="20" w:after="20"/>
              <w:jc w:val="center"/>
              <w:rPr>
                <w:rFonts w:ascii="Palatino Linotype" w:hAnsi="Palatino Linotype"/>
                <w:b/>
                <w:sz w:val="21"/>
                <w:szCs w:val="21"/>
              </w:rPr>
            </w:pPr>
            <w:r w:rsidRPr="005C66A5">
              <w:rPr>
                <w:rFonts w:ascii="Palatino Linotype" w:hAnsi="Palatino Linotype"/>
                <w:b/>
                <w:sz w:val="21"/>
                <w:szCs w:val="21"/>
              </w:rPr>
              <w:t>Sí</w:t>
            </w:r>
          </w:p>
        </w:tc>
      </w:tr>
      <w:tr w:rsidR="00C02294" w:rsidRPr="005C66A5" w14:paraId="5B5C7DFE" w14:textId="77777777" w:rsidTr="007D6EED">
        <w:trPr>
          <w:trHeight w:val="558"/>
          <w:jc w:val="center"/>
        </w:trPr>
        <w:tc>
          <w:tcPr>
            <w:tcW w:w="552" w:type="dxa"/>
            <w:tcBorders>
              <w:bottom w:val="double" w:sz="4" w:space="0" w:color="auto"/>
            </w:tcBorders>
            <w:shd w:val="clear" w:color="auto" w:fill="000000" w:themeFill="text1"/>
            <w:vAlign w:val="center"/>
          </w:tcPr>
          <w:p w14:paraId="422B21A1" w14:textId="4BD8908B" w:rsidR="00C02294" w:rsidRPr="005C66A5" w:rsidRDefault="00C02294" w:rsidP="00C02294">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2.</w:t>
            </w:r>
          </w:p>
        </w:tc>
        <w:tc>
          <w:tcPr>
            <w:tcW w:w="3119" w:type="dxa"/>
            <w:vAlign w:val="center"/>
          </w:tcPr>
          <w:p w14:paraId="0BB5F096" w14:textId="446EFC9F" w:rsidR="00C02294" w:rsidRPr="005C66A5" w:rsidRDefault="00C02294" w:rsidP="00913A29">
            <w:pPr>
              <w:spacing w:before="80" w:after="80"/>
              <w:jc w:val="both"/>
              <w:rPr>
                <w:rFonts w:ascii="Palatino Linotype" w:hAnsi="Palatino Linotype"/>
                <w:b/>
                <w:sz w:val="21"/>
                <w:szCs w:val="21"/>
              </w:rPr>
            </w:pPr>
            <w:r w:rsidRPr="005C66A5">
              <w:rPr>
                <w:rFonts w:ascii="Palatino Linotype" w:hAnsi="Palatino Linotype"/>
                <w:sz w:val="21"/>
                <w:szCs w:val="21"/>
              </w:rPr>
              <w:t>Nombre del servidor público que autorizó los permisos de venta de alcohol y venta de comida (tacos) en la vía pública</w:t>
            </w:r>
            <w:r w:rsidR="00913A29" w:rsidRPr="005C66A5">
              <w:rPr>
                <w:rFonts w:ascii="Palatino Linotype" w:hAnsi="Palatino Linotype"/>
                <w:sz w:val="21"/>
                <w:szCs w:val="21"/>
              </w:rPr>
              <w:t>, vigentes al 9 de octubre de 2018</w:t>
            </w:r>
            <w:r w:rsidRPr="005C66A5">
              <w:rPr>
                <w:rFonts w:ascii="Palatino Linotype" w:hAnsi="Palatino Linotype"/>
                <w:sz w:val="21"/>
                <w:szCs w:val="21"/>
              </w:rPr>
              <w:t>.</w:t>
            </w:r>
          </w:p>
        </w:tc>
        <w:tc>
          <w:tcPr>
            <w:tcW w:w="4693" w:type="dxa"/>
            <w:vAlign w:val="center"/>
          </w:tcPr>
          <w:p w14:paraId="5DDB6ED3" w14:textId="63F44923" w:rsidR="00C02294" w:rsidRPr="005C66A5" w:rsidRDefault="009F5BB4" w:rsidP="009F5BB4">
            <w:pPr>
              <w:spacing w:before="80" w:after="80"/>
              <w:jc w:val="both"/>
              <w:rPr>
                <w:rFonts w:ascii="Palatino Linotype" w:hAnsi="Palatino Linotype"/>
                <w:sz w:val="21"/>
                <w:szCs w:val="21"/>
              </w:rPr>
            </w:pPr>
            <w:r w:rsidRPr="005C66A5">
              <w:rPr>
                <w:rFonts w:ascii="Palatino Linotype" w:hAnsi="Palatino Linotype"/>
                <w:sz w:val="21"/>
                <w:szCs w:val="21"/>
              </w:rPr>
              <w:t>Se señaló que l</w:t>
            </w:r>
            <w:r w:rsidR="00242551" w:rsidRPr="005C66A5">
              <w:rPr>
                <w:rFonts w:ascii="Palatino Linotype" w:hAnsi="Palatino Linotype"/>
                <w:sz w:val="21"/>
                <w:szCs w:val="21"/>
              </w:rPr>
              <w:t>a Unidad Económica no cuenta con permisos autorizados para el año 2018, ni para la venta de comida ni de bebidas alcohólicas.</w:t>
            </w:r>
          </w:p>
        </w:tc>
        <w:tc>
          <w:tcPr>
            <w:tcW w:w="850" w:type="dxa"/>
            <w:vAlign w:val="center"/>
          </w:tcPr>
          <w:p w14:paraId="463787AB" w14:textId="23FC49C9" w:rsidR="00C02294" w:rsidRPr="005C66A5" w:rsidRDefault="00242551" w:rsidP="00C02294">
            <w:pPr>
              <w:spacing w:before="20" w:after="20"/>
              <w:jc w:val="center"/>
              <w:rPr>
                <w:rFonts w:ascii="Palatino Linotype" w:hAnsi="Palatino Linotype"/>
                <w:b/>
                <w:sz w:val="21"/>
                <w:szCs w:val="21"/>
              </w:rPr>
            </w:pPr>
            <w:r w:rsidRPr="005C66A5">
              <w:rPr>
                <w:rFonts w:ascii="Palatino Linotype" w:hAnsi="Palatino Linotype"/>
                <w:b/>
                <w:sz w:val="21"/>
                <w:szCs w:val="21"/>
              </w:rPr>
              <w:t>Sí</w:t>
            </w:r>
          </w:p>
        </w:tc>
      </w:tr>
      <w:tr w:rsidR="00C02294" w:rsidRPr="005C66A5" w14:paraId="5354C7DA" w14:textId="77777777" w:rsidTr="00523690">
        <w:trPr>
          <w:trHeight w:val="27"/>
          <w:jc w:val="center"/>
        </w:trPr>
        <w:tc>
          <w:tcPr>
            <w:tcW w:w="552" w:type="dxa"/>
            <w:tcBorders>
              <w:tr2bl w:val="double" w:sz="4" w:space="0" w:color="auto"/>
            </w:tcBorders>
            <w:shd w:val="clear" w:color="auto" w:fill="000000" w:themeFill="text1"/>
            <w:vAlign w:val="center"/>
          </w:tcPr>
          <w:p w14:paraId="1E55019F" w14:textId="77777777" w:rsidR="00C02294" w:rsidRPr="005C66A5" w:rsidRDefault="00C02294" w:rsidP="00C02294">
            <w:pPr>
              <w:widowControl w:val="0"/>
              <w:autoSpaceDE w:val="0"/>
              <w:autoSpaceDN w:val="0"/>
              <w:adjustRightInd w:val="0"/>
              <w:spacing w:before="20" w:after="20"/>
              <w:jc w:val="center"/>
              <w:rPr>
                <w:rFonts w:ascii="Palatino Linotype" w:hAnsi="Palatino Linotype" w:cs="Arial"/>
                <w:b/>
                <w:sz w:val="21"/>
                <w:szCs w:val="21"/>
              </w:rPr>
            </w:pPr>
          </w:p>
        </w:tc>
        <w:tc>
          <w:tcPr>
            <w:tcW w:w="8662" w:type="dxa"/>
            <w:gridSpan w:val="3"/>
            <w:vAlign w:val="center"/>
          </w:tcPr>
          <w:p w14:paraId="7FD96DC3" w14:textId="1B2613FA" w:rsidR="00C02294" w:rsidRPr="005C66A5" w:rsidRDefault="00523690" w:rsidP="00C02294">
            <w:pPr>
              <w:spacing w:before="20" w:after="20"/>
              <w:jc w:val="center"/>
              <w:rPr>
                <w:rFonts w:ascii="Palatino Linotype" w:hAnsi="Palatino Linotype"/>
                <w:sz w:val="21"/>
                <w:szCs w:val="21"/>
              </w:rPr>
            </w:pPr>
            <w:r w:rsidRPr="005C66A5">
              <w:rPr>
                <w:rFonts w:ascii="Palatino Linotype" w:hAnsi="Palatino Linotype"/>
                <w:sz w:val="21"/>
                <w:szCs w:val="21"/>
              </w:rPr>
              <w:t xml:space="preserve">En caso de la inexistencia de los permisos solicitados en el </w:t>
            </w:r>
            <w:r w:rsidRPr="005C66A5">
              <w:rPr>
                <w:rFonts w:ascii="Palatino Linotype" w:hAnsi="Palatino Linotype"/>
                <w:b/>
                <w:sz w:val="21"/>
                <w:szCs w:val="21"/>
              </w:rPr>
              <w:t>numeral 1</w:t>
            </w:r>
            <w:r w:rsidRPr="005C66A5">
              <w:rPr>
                <w:rFonts w:ascii="Palatino Linotype" w:hAnsi="Palatino Linotype"/>
                <w:sz w:val="21"/>
                <w:szCs w:val="21"/>
              </w:rPr>
              <w:t>:</w:t>
            </w:r>
          </w:p>
        </w:tc>
      </w:tr>
      <w:tr w:rsidR="00C02294" w:rsidRPr="005C66A5" w14:paraId="31EDA42B" w14:textId="77777777" w:rsidTr="007D6EED">
        <w:trPr>
          <w:cantSplit/>
          <w:trHeight w:val="1134"/>
          <w:jc w:val="center"/>
        </w:trPr>
        <w:tc>
          <w:tcPr>
            <w:tcW w:w="552" w:type="dxa"/>
            <w:shd w:val="clear" w:color="auto" w:fill="000000" w:themeFill="text1"/>
            <w:vAlign w:val="center"/>
          </w:tcPr>
          <w:p w14:paraId="406E4318" w14:textId="3CA79331" w:rsidR="00C02294" w:rsidRPr="005C66A5" w:rsidRDefault="00C02294" w:rsidP="00C02294">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3.</w:t>
            </w:r>
          </w:p>
        </w:tc>
        <w:tc>
          <w:tcPr>
            <w:tcW w:w="3119" w:type="dxa"/>
          </w:tcPr>
          <w:p w14:paraId="6110BE04" w14:textId="18381B04" w:rsidR="00C02294" w:rsidRPr="005C66A5" w:rsidRDefault="00C02294" w:rsidP="00C02294">
            <w:pPr>
              <w:spacing w:before="80" w:after="80"/>
              <w:jc w:val="both"/>
              <w:rPr>
                <w:rFonts w:ascii="Palatino Linotype" w:hAnsi="Palatino Linotype"/>
                <w:sz w:val="21"/>
                <w:szCs w:val="21"/>
              </w:rPr>
            </w:pPr>
            <w:r w:rsidRPr="005C66A5">
              <w:rPr>
                <w:rFonts w:ascii="Palatino Linotype" w:hAnsi="Palatino Linotype"/>
                <w:sz w:val="21"/>
                <w:szCs w:val="21"/>
              </w:rPr>
              <w:t>Nombre del servidor público y cargo público, que cuente con facultades para realizar la inspección física y clausura de los locales comerciales que no cuenten con permisos para laborar ni vender comid</w:t>
            </w:r>
            <w:r w:rsidR="00D001CF" w:rsidRPr="005C66A5">
              <w:rPr>
                <w:rFonts w:ascii="Palatino Linotype" w:hAnsi="Palatino Linotype"/>
                <w:sz w:val="21"/>
                <w:szCs w:val="21"/>
              </w:rPr>
              <w:t>a (tacos) y bebidas alcohólicas.</w:t>
            </w:r>
          </w:p>
        </w:tc>
        <w:tc>
          <w:tcPr>
            <w:tcW w:w="4693" w:type="dxa"/>
          </w:tcPr>
          <w:p w14:paraId="5A569889" w14:textId="50C29105" w:rsidR="00C02294" w:rsidRPr="005C66A5" w:rsidRDefault="00D001CF" w:rsidP="00D001CF">
            <w:pPr>
              <w:spacing w:before="80" w:after="80"/>
              <w:jc w:val="both"/>
              <w:rPr>
                <w:rFonts w:ascii="Palatino Linotype" w:hAnsi="Palatino Linotype"/>
                <w:sz w:val="21"/>
                <w:szCs w:val="21"/>
              </w:rPr>
            </w:pPr>
            <w:r w:rsidRPr="005C66A5">
              <w:rPr>
                <w:rFonts w:ascii="Palatino Linotype" w:hAnsi="Palatino Linotype"/>
                <w:sz w:val="21"/>
                <w:szCs w:val="21"/>
              </w:rPr>
              <w:t>Se indicó que e</w:t>
            </w:r>
            <w:r w:rsidR="00EC4067" w:rsidRPr="005C66A5">
              <w:rPr>
                <w:rFonts w:ascii="Palatino Linotype" w:hAnsi="Palatino Linotype"/>
                <w:sz w:val="21"/>
                <w:szCs w:val="21"/>
              </w:rPr>
              <w:t xml:space="preserve">l área encargada para realizar verificaciones a unidades económicas es la Jefatura de Regulación y Verificación Administrativa. </w:t>
            </w:r>
          </w:p>
        </w:tc>
        <w:tc>
          <w:tcPr>
            <w:tcW w:w="850" w:type="dxa"/>
            <w:textDirection w:val="btLr"/>
            <w:vAlign w:val="center"/>
          </w:tcPr>
          <w:p w14:paraId="4726ADFD" w14:textId="77777777" w:rsidR="00C02294" w:rsidRPr="005C66A5" w:rsidRDefault="00C02294" w:rsidP="00C02294">
            <w:pPr>
              <w:spacing w:before="20" w:after="20"/>
              <w:ind w:left="113" w:right="113"/>
              <w:jc w:val="center"/>
              <w:rPr>
                <w:rFonts w:ascii="Palatino Linotype" w:hAnsi="Palatino Linotype"/>
                <w:b/>
                <w:sz w:val="21"/>
                <w:szCs w:val="21"/>
              </w:rPr>
            </w:pPr>
            <w:r w:rsidRPr="005C66A5">
              <w:rPr>
                <w:rFonts w:ascii="Palatino Linotype" w:hAnsi="Palatino Linotype"/>
                <w:b/>
                <w:sz w:val="21"/>
                <w:szCs w:val="21"/>
              </w:rPr>
              <w:t>Parcialmente</w:t>
            </w:r>
          </w:p>
        </w:tc>
      </w:tr>
      <w:tr w:rsidR="00C02294" w:rsidRPr="005C66A5" w14:paraId="5F7EF2A4" w14:textId="77777777" w:rsidTr="000E037D">
        <w:trPr>
          <w:cantSplit/>
          <w:trHeight w:val="1134"/>
          <w:jc w:val="center"/>
        </w:trPr>
        <w:tc>
          <w:tcPr>
            <w:tcW w:w="552" w:type="dxa"/>
            <w:shd w:val="clear" w:color="auto" w:fill="000000" w:themeFill="text1"/>
            <w:vAlign w:val="center"/>
          </w:tcPr>
          <w:p w14:paraId="04BFD69F" w14:textId="03C6849A" w:rsidR="00C02294" w:rsidRPr="005C66A5" w:rsidRDefault="00C02294" w:rsidP="00C02294">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4</w:t>
            </w:r>
          </w:p>
        </w:tc>
        <w:tc>
          <w:tcPr>
            <w:tcW w:w="3119" w:type="dxa"/>
          </w:tcPr>
          <w:p w14:paraId="4E9952CD" w14:textId="7C99F305" w:rsidR="00C02294" w:rsidRPr="005C66A5" w:rsidRDefault="00C02294" w:rsidP="00C02294">
            <w:pPr>
              <w:spacing w:before="80" w:after="80"/>
              <w:jc w:val="both"/>
              <w:rPr>
                <w:rFonts w:ascii="Palatino Linotype" w:hAnsi="Palatino Linotype"/>
                <w:sz w:val="21"/>
                <w:szCs w:val="21"/>
              </w:rPr>
            </w:pPr>
            <w:r w:rsidRPr="005C66A5">
              <w:rPr>
                <w:rFonts w:ascii="Palatino Linotype" w:hAnsi="Palatino Linotype"/>
                <w:sz w:val="21"/>
                <w:szCs w:val="21"/>
              </w:rPr>
              <w:t>Número de t</w:t>
            </w:r>
            <w:r w:rsidR="00913A29" w:rsidRPr="005C66A5">
              <w:rPr>
                <w:rFonts w:ascii="Palatino Linotype" w:hAnsi="Palatino Linotype"/>
                <w:sz w:val="21"/>
                <w:szCs w:val="21"/>
              </w:rPr>
              <w:t>eléfono del servidor público en</w:t>
            </w:r>
            <w:r w:rsidRPr="005C66A5">
              <w:rPr>
                <w:rFonts w:ascii="Palatino Linotype" w:hAnsi="Palatino Linotype"/>
                <w:sz w:val="21"/>
                <w:szCs w:val="21"/>
              </w:rPr>
              <w:t>cargado de los operativo</w:t>
            </w:r>
            <w:r w:rsidR="00913A29" w:rsidRPr="005C66A5">
              <w:rPr>
                <w:rFonts w:ascii="Palatino Linotype" w:hAnsi="Palatino Linotype"/>
                <w:sz w:val="21"/>
                <w:szCs w:val="21"/>
              </w:rPr>
              <w:t>s</w:t>
            </w:r>
            <w:r w:rsidRPr="005C66A5">
              <w:rPr>
                <w:rFonts w:ascii="Palatino Linotype" w:hAnsi="Palatino Linotype"/>
                <w:sz w:val="21"/>
                <w:szCs w:val="21"/>
              </w:rPr>
              <w:t xml:space="preserve"> de verificación a los comercios (puestos de tacos </w:t>
            </w:r>
            <w:r w:rsidR="00D001CF" w:rsidRPr="005C66A5">
              <w:rPr>
                <w:rFonts w:ascii="Palatino Linotype" w:hAnsi="Palatino Linotype"/>
                <w:sz w:val="21"/>
                <w:szCs w:val="21"/>
              </w:rPr>
              <w:t>y venta de bebidas alcohólicas).</w:t>
            </w:r>
          </w:p>
        </w:tc>
        <w:tc>
          <w:tcPr>
            <w:tcW w:w="4693" w:type="dxa"/>
          </w:tcPr>
          <w:p w14:paraId="6B0A4F6C" w14:textId="1B30FDD0" w:rsidR="00C02294" w:rsidRPr="005C66A5" w:rsidRDefault="00D001CF" w:rsidP="00D001CF">
            <w:pPr>
              <w:spacing w:before="80" w:after="80"/>
              <w:jc w:val="both"/>
              <w:rPr>
                <w:rFonts w:ascii="Palatino Linotype" w:hAnsi="Palatino Linotype"/>
                <w:sz w:val="21"/>
                <w:szCs w:val="21"/>
              </w:rPr>
            </w:pPr>
            <w:r w:rsidRPr="005C66A5">
              <w:rPr>
                <w:rFonts w:ascii="Palatino Linotype" w:hAnsi="Palatino Linotype"/>
                <w:sz w:val="21"/>
                <w:szCs w:val="21"/>
              </w:rPr>
              <w:t xml:space="preserve">Se señaló el </w:t>
            </w:r>
            <w:r w:rsidR="00EC4067" w:rsidRPr="005C66A5">
              <w:rPr>
                <w:rFonts w:ascii="Palatino Linotype" w:hAnsi="Palatino Linotype"/>
                <w:sz w:val="21"/>
                <w:szCs w:val="21"/>
              </w:rPr>
              <w:t>número telefónico 59389400, extensión 113</w:t>
            </w:r>
            <w:r w:rsidRPr="005C66A5">
              <w:rPr>
                <w:rFonts w:ascii="Palatino Linotype" w:hAnsi="Palatino Linotype"/>
                <w:sz w:val="21"/>
                <w:szCs w:val="21"/>
              </w:rPr>
              <w:t xml:space="preserve"> y </w:t>
            </w:r>
            <w:r w:rsidR="00EC4067" w:rsidRPr="005C66A5">
              <w:rPr>
                <w:rFonts w:ascii="Palatino Linotype" w:hAnsi="Palatino Linotype"/>
                <w:sz w:val="21"/>
                <w:szCs w:val="21"/>
              </w:rPr>
              <w:t>el correo instituc</w:t>
            </w:r>
            <w:r w:rsidRPr="005C66A5">
              <w:rPr>
                <w:rFonts w:ascii="Palatino Linotype" w:hAnsi="Palatino Linotype"/>
                <w:sz w:val="21"/>
                <w:szCs w:val="21"/>
              </w:rPr>
              <w:t>ional regulacion@tecamac.gob.mx, correspondientes a la Jefatura de Regulación y Verificación Administrativa.</w:t>
            </w:r>
          </w:p>
        </w:tc>
        <w:tc>
          <w:tcPr>
            <w:tcW w:w="850" w:type="dxa"/>
            <w:textDirection w:val="btLr"/>
            <w:vAlign w:val="center"/>
          </w:tcPr>
          <w:p w14:paraId="0595D0FB" w14:textId="2050FD37" w:rsidR="00C02294" w:rsidRPr="005C66A5" w:rsidRDefault="008D589A" w:rsidP="000E037D">
            <w:pPr>
              <w:spacing w:before="20" w:after="20"/>
              <w:ind w:left="113" w:right="113"/>
              <w:jc w:val="center"/>
              <w:rPr>
                <w:rFonts w:ascii="Palatino Linotype" w:hAnsi="Palatino Linotype"/>
                <w:sz w:val="21"/>
                <w:szCs w:val="21"/>
              </w:rPr>
            </w:pPr>
            <w:r w:rsidRPr="005C66A5">
              <w:rPr>
                <w:rFonts w:ascii="Palatino Linotype" w:hAnsi="Palatino Linotype"/>
                <w:b/>
                <w:sz w:val="21"/>
                <w:szCs w:val="21"/>
              </w:rPr>
              <w:t>Sí</w:t>
            </w:r>
          </w:p>
        </w:tc>
      </w:tr>
      <w:tr w:rsidR="00C02294" w:rsidRPr="005C66A5" w14:paraId="5D0184D2" w14:textId="77777777" w:rsidTr="007D6EED">
        <w:trPr>
          <w:cantSplit/>
          <w:trHeight w:val="33"/>
          <w:jc w:val="center"/>
        </w:trPr>
        <w:tc>
          <w:tcPr>
            <w:tcW w:w="552" w:type="dxa"/>
            <w:shd w:val="clear" w:color="auto" w:fill="000000" w:themeFill="text1"/>
            <w:vAlign w:val="center"/>
          </w:tcPr>
          <w:p w14:paraId="242F6608" w14:textId="71D9AFCE" w:rsidR="00C02294" w:rsidRPr="005C66A5" w:rsidRDefault="00C02294" w:rsidP="00C02294">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lastRenderedPageBreak/>
              <w:t>5</w:t>
            </w:r>
          </w:p>
        </w:tc>
        <w:tc>
          <w:tcPr>
            <w:tcW w:w="3119" w:type="dxa"/>
          </w:tcPr>
          <w:p w14:paraId="4969FC53" w14:textId="412F9AE1" w:rsidR="00C02294" w:rsidRPr="005C66A5" w:rsidRDefault="00C02294" w:rsidP="00C02294">
            <w:pPr>
              <w:spacing w:before="80" w:after="80"/>
              <w:jc w:val="both"/>
              <w:rPr>
                <w:rFonts w:ascii="Palatino Linotype" w:hAnsi="Palatino Linotype"/>
                <w:sz w:val="21"/>
                <w:szCs w:val="21"/>
              </w:rPr>
            </w:pPr>
            <w:r w:rsidRPr="005C66A5">
              <w:rPr>
                <w:rFonts w:ascii="Palatino Linotype" w:hAnsi="Palatino Linotype"/>
                <w:sz w:val="21"/>
                <w:szCs w:val="21"/>
              </w:rPr>
              <w:t xml:space="preserve">Procedimiento de verificación de los establecimientos mercantiles (puestos de tacos y </w:t>
            </w:r>
            <w:r w:rsidR="00D001CF" w:rsidRPr="005C66A5">
              <w:rPr>
                <w:rFonts w:ascii="Palatino Linotype" w:hAnsi="Palatino Linotype"/>
                <w:sz w:val="21"/>
                <w:szCs w:val="21"/>
              </w:rPr>
              <w:t>venta de bebidas alcohólicas).</w:t>
            </w:r>
          </w:p>
        </w:tc>
        <w:tc>
          <w:tcPr>
            <w:tcW w:w="4693" w:type="dxa"/>
          </w:tcPr>
          <w:p w14:paraId="1BB7A03B" w14:textId="17387DF4" w:rsidR="00C02294" w:rsidRPr="005C66A5" w:rsidRDefault="009F5BB4" w:rsidP="009F5BB4">
            <w:pPr>
              <w:spacing w:before="80" w:after="80"/>
              <w:jc w:val="both"/>
              <w:rPr>
                <w:rFonts w:ascii="Palatino Linotype" w:hAnsi="Palatino Linotype"/>
                <w:sz w:val="21"/>
                <w:szCs w:val="21"/>
              </w:rPr>
            </w:pPr>
            <w:r w:rsidRPr="005C66A5">
              <w:rPr>
                <w:rFonts w:ascii="Palatino Linotype" w:hAnsi="Palatino Linotype"/>
                <w:sz w:val="21"/>
                <w:szCs w:val="21"/>
              </w:rPr>
              <w:t xml:space="preserve">Se señaló que el fundamento legal para realizar el procedimiento administrativo, ejerciendo las atribuciones y facultades, para verificar si las unidades económicas, que operan dentro del territorio del Municipio de Tecámac, Estado de México, cuentan con cédula o licencia de funcionamiento vigente para desempeñar su actividad económica de prestación de servicios, se encuentra en </w:t>
            </w:r>
            <w:r w:rsidR="00D001CF" w:rsidRPr="005C66A5">
              <w:rPr>
                <w:rFonts w:ascii="Palatino Linotype" w:hAnsi="Palatino Linotype"/>
                <w:sz w:val="21"/>
                <w:szCs w:val="21"/>
              </w:rPr>
              <w:t>artículos 16, 47, fracción 1 y 357, del Código Financiero del Estado de México; los artículos 1, 2, 3, 49 y 166, de la Ley Orgánica Municipal del Estado de México; 1, 3, 13 y 28 del Código de Procedimientos Administrativos del Estado de México; con relación a los artículos 129, 129 bis, 131, 155, 156, 157, 158, 160, 161 y 162 del Bando Municipal.</w:t>
            </w:r>
          </w:p>
        </w:tc>
        <w:tc>
          <w:tcPr>
            <w:tcW w:w="850" w:type="dxa"/>
            <w:vAlign w:val="center"/>
          </w:tcPr>
          <w:p w14:paraId="6E8AC702" w14:textId="33A6921D" w:rsidR="00C02294" w:rsidRPr="005C66A5" w:rsidRDefault="009F5BB4" w:rsidP="00C02294">
            <w:pPr>
              <w:spacing w:before="20" w:after="20"/>
              <w:jc w:val="center"/>
              <w:rPr>
                <w:rFonts w:ascii="Palatino Linotype" w:hAnsi="Palatino Linotype"/>
                <w:b/>
                <w:sz w:val="21"/>
                <w:szCs w:val="21"/>
              </w:rPr>
            </w:pPr>
            <w:r w:rsidRPr="005C66A5">
              <w:rPr>
                <w:rFonts w:ascii="Palatino Linotype" w:hAnsi="Palatino Linotype"/>
                <w:b/>
                <w:sz w:val="21"/>
                <w:szCs w:val="21"/>
              </w:rPr>
              <w:t>No</w:t>
            </w:r>
          </w:p>
        </w:tc>
      </w:tr>
      <w:tr w:rsidR="00C146B5" w:rsidRPr="005C66A5" w14:paraId="0966D71B" w14:textId="77777777" w:rsidTr="007D6EED">
        <w:trPr>
          <w:cantSplit/>
          <w:trHeight w:val="33"/>
          <w:jc w:val="center"/>
        </w:trPr>
        <w:tc>
          <w:tcPr>
            <w:tcW w:w="552" w:type="dxa"/>
            <w:shd w:val="clear" w:color="auto" w:fill="000000" w:themeFill="text1"/>
            <w:vAlign w:val="center"/>
          </w:tcPr>
          <w:p w14:paraId="1E51581D" w14:textId="473A63F4" w:rsidR="00C146B5" w:rsidRPr="005C66A5" w:rsidRDefault="00C146B5" w:rsidP="00C146B5">
            <w:pPr>
              <w:widowControl w:val="0"/>
              <w:autoSpaceDE w:val="0"/>
              <w:autoSpaceDN w:val="0"/>
              <w:adjustRightInd w:val="0"/>
              <w:spacing w:before="20" w:after="20"/>
              <w:jc w:val="center"/>
              <w:rPr>
                <w:rFonts w:ascii="Palatino Linotype" w:hAnsi="Palatino Linotype" w:cs="Arial"/>
                <w:b/>
                <w:sz w:val="21"/>
                <w:szCs w:val="21"/>
              </w:rPr>
            </w:pPr>
            <w:r w:rsidRPr="005C66A5">
              <w:rPr>
                <w:rFonts w:ascii="Palatino Linotype" w:hAnsi="Palatino Linotype" w:cs="Arial"/>
                <w:b/>
                <w:sz w:val="21"/>
                <w:szCs w:val="21"/>
              </w:rPr>
              <w:t>6</w:t>
            </w:r>
          </w:p>
        </w:tc>
        <w:tc>
          <w:tcPr>
            <w:tcW w:w="3119" w:type="dxa"/>
          </w:tcPr>
          <w:p w14:paraId="31AE12A0" w14:textId="6BA03433" w:rsidR="00C146B5" w:rsidRPr="005C66A5" w:rsidRDefault="00C146B5" w:rsidP="00C146B5">
            <w:pPr>
              <w:spacing w:before="80" w:after="80"/>
              <w:jc w:val="both"/>
              <w:rPr>
                <w:rFonts w:ascii="Palatino Linotype" w:hAnsi="Palatino Linotype"/>
                <w:sz w:val="21"/>
                <w:szCs w:val="21"/>
              </w:rPr>
            </w:pPr>
            <w:r w:rsidRPr="005C66A5">
              <w:rPr>
                <w:rFonts w:ascii="Palatino Linotype" w:hAnsi="Palatino Linotype"/>
                <w:sz w:val="21"/>
                <w:szCs w:val="21"/>
              </w:rPr>
              <w:t>Procedimiento de quejas por la venta de bebidas alcohólicas, así como nombre del servidor público encargado de recibirlas en ventanilla y del servidor público con facultades para dar contestación a la misma.</w:t>
            </w:r>
          </w:p>
        </w:tc>
        <w:tc>
          <w:tcPr>
            <w:tcW w:w="4693" w:type="dxa"/>
          </w:tcPr>
          <w:p w14:paraId="5D4B92E8" w14:textId="30B5B59F" w:rsidR="00C146B5" w:rsidRPr="005C66A5" w:rsidRDefault="00D001CF" w:rsidP="00D001CF">
            <w:pPr>
              <w:spacing w:before="80" w:after="80"/>
              <w:jc w:val="both"/>
              <w:rPr>
                <w:rFonts w:ascii="Palatino Linotype" w:hAnsi="Palatino Linotype"/>
                <w:sz w:val="21"/>
                <w:szCs w:val="21"/>
              </w:rPr>
            </w:pPr>
            <w:r w:rsidRPr="005C66A5">
              <w:rPr>
                <w:rFonts w:ascii="Palatino Linotype" w:hAnsi="Palatino Linotype"/>
                <w:sz w:val="21"/>
                <w:szCs w:val="21"/>
              </w:rPr>
              <w:t xml:space="preserve">Se indicó que el </w:t>
            </w:r>
            <w:r w:rsidR="00C146B5" w:rsidRPr="005C66A5">
              <w:rPr>
                <w:rFonts w:ascii="Palatino Linotype" w:hAnsi="Palatino Linotype"/>
                <w:sz w:val="21"/>
                <w:szCs w:val="21"/>
              </w:rPr>
              <w:t xml:space="preserve">área encargada para realizar verificaciones a unidades económicas es la Jefatura de Regulación y Verificación Administrativa. </w:t>
            </w:r>
          </w:p>
        </w:tc>
        <w:tc>
          <w:tcPr>
            <w:tcW w:w="850" w:type="dxa"/>
            <w:vAlign w:val="center"/>
          </w:tcPr>
          <w:p w14:paraId="374FBF33" w14:textId="078BB383" w:rsidR="00C146B5" w:rsidRPr="005C66A5" w:rsidRDefault="00C146B5" w:rsidP="00C146B5">
            <w:pPr>
              <w:spacing w:before="20" w:after="20"/>
              <w:jc w:val="center"/>
              <w:rPr>
                <w:rFonts w:ascii="Palatino Linotype" w:hAnsi="Palatino Linotype"/>
                <w:b/>
                <w:sz w:val="21"/>
                <w:szCs w:val="21"/>
              </w:rPr>
            </w:pPr>
            <w:r w:rsidRPr="005C66A5">
              <w:rPr>
                <w:rFonts w:ascii="Palatino Linotype" w:hAnsi="Palatino Linotype"/>
                <w:b/>
                <w:sz w:val="21"/>
                <w:szCs w:val="21"/>
              </w:rPr>
              <w:t>No</w:t>
            </w:r>
          </w:p>
        </w:tc>
      </w:tr>
    </w:tbl>
    <w:p w14:paraId="4DB69544" w14:textId="69610B9D" w:rsidR="004D7078" w:rsidRPr="005C66A5" w:rsidRDefault="004D7078" w:rsidP="007D6EED">
      <w:pPr>
        <w:spacing w:before="200" w:after="120" w:line="360" w:lineRule="auto"/>
        <w:jc w:val="both"/>
        <w:rPr>
          <w:rFonts w:ascii="Palatino Linotype" w:hAnsi="Palatino Linotype" w:cs="Arial"/>
          <w:lang w:eastAsia="es-MX"/>
        </w:rPr>
      </w:pPr>
      <w:r w:rsidRPr="005C66A5">
        <w:rPr>
          <w:rFonts w:ascii="Palatino Linotype" w:hAnsi="Palatino Linotype" w:cs="Arial"/>
          <w:lang w:eastAsia="es-MX"/>
        </w:rPr>
        <w:t xml:space="preserve">Visto lo anterior, esta Ponencia </w:t>
      </w:r>
      <w:proofErr w:type="spellStart"/>
      <w:r w:rsidRPr="005C66A5">
        <w:rPr>
          <w:rFonts w:ascii="Palatino Linotype" w:hAnsi="Palatino Linotype" w:cs="Arial"/>
          <w:lang w:eastAsia="es-MX"/>
        </w:rPr>
        <w:t>Resolutora</w:t>
      </w:r>
      <w:proofErr w:type="spellEnd"/>
      <w:r w:rsidRPr="005C66A5">
        <w:rPr>
          <w:rFonts w:ascii="Palatino Linotype" w:hAnsi="Palatino Linotype" w:cs="Arial"/>
          <w:lang w:eastAsia="es-MX"/>
        </w:rPr>
        <w:t xml:space="preserve"> </w:t>
      </w:r>
      <w:r w:rsidR="008D589A" w:rsidRPr="005C66A5">
        <w:rPr>
          <w:rFonts w:ascii="Palatino Linotype" w:hAnsi="Palatino Linotype" w:cs="Arial"/>
          <w:lang w:eastAsia="es-MX"/>
        </w:rPr>
        <w:t>estima</w:t>
      </w:r>
      <w:r w:rsidRPr="005C66A5">
        <w:rPr>
          <w:rFonts w:ascii="Palatino Linotype" w:hAnsi="Palatino Linotype" w:cs="Arial"/>
          <w:lang w:eastAsia="es-MX"/>
        </w:rPr>
        <w:t xml:space="preserve"> necesario realizar algunas precisiones para considerar si se colmó o no el derecho de acceso a la información de </w:t>
      </w:r>
      <w:r w:rsidR="008D589A" w:rsidRPr="005C66A5">
        <w:rPr>
          <w:rFonts w:ascii="Palatino Linotype" w:hAnsi="Palatino Linotype" w:cs="Arial"/>
          <w:b/>
          <w:lang w:eastAsia="es-MX"/>
        </w:rPr>
        <w:t xml:space="preserve">El </w:t>
      </w:r>
      <w:r w:rsidRPr="005C66A5">
        <w:rPr>
          <w:rFonts w:ascii="Palatino Linotype" w:hAnsi="Palatino Linotype" w:cs="Arial"/>
          <w:b/>
          <w:lang w:eastAsia="es-MX"/>
        </w:rPr>
        <w:t>RECURRENTE</w:t>
      </w:r>
      <w:r w:rsidRPr="005C66A5">
        <w:rPr>
          <w:rFonts w:ascii="Palatino Linotype" w:hAnsi="Palatino Linotype" w:cs="Arial"/>
          <w:lang w:eastAsia="es-MX"/>
        </w:rPr>
        <w:t>:</w:t>
      </w:r>
    </w:p>
    <w:p w14:paraId="60D92FDB" w14:textId="5B6AD8AE" w:rsidR="004D7078" w:rsidRPr="005C66A5" w:rsidRDefault="009F5BB4" w:rsidP="007D6EED">
      <w:pPr>
        <w:spacing w:before="160" w:line="360" w:lineRule="auto"/>
        <w:jc w:val="both"/>
        <w:rPr>
          <w:rFonts w:ascii="Palatino Linotype" w:hAnsi="Palatino Linotype" w:cs="Arial"/>
          <w:b/>
        </w:rPr>
      </w:pPr>
      <w:r w:rsidRPr="005C66A5">
        <w:rPr>
          <w:rFonts w:ascii="Palatino Linotype" w:hAnsi="Palatino Linotype" w:cs="Arial"/>
          <w:b/>
        </w:rPr>
        <w:t>Numeral</w:t>
      </w:r>
      <w:r w:rsidR="009033C4" w:rsidRPr="005C66A5">
        <w:rPr>
          <w:rFonts w:ascii="Palatino Linotype" w:hAnsi="Palatino Linotype" w:cs="Arial"/>
          <w:b/>
        </w:rPr>
        <w:t xml:space="preserve">es </w:t>
      </w:r>
      <w:r w:rsidRPr="005C66A5">
        <w:rPr>
          <w:rFonts w:ascii="Palatino Linotype" w:hAnsi="Palatino Linotype" w:cs="Arial"/>
          <w:b/>
        </w:rPr>
        <w:t>1</w:t>
      </w:r>
      <w:r w:rsidR="009033C4" w:rsidRPr="005C66A5">
        <w:rPr>
          <w:rFonts w:ascii="Palatino Linotype" w:hAnsi="Palatino Linotype" w:cs="Arial"/>
          <w:b/>
        </w:rPr>
        <w:t xml:space="preserve"> y 2</w:t>
      </w:r>
    </w:p>
    <w:p w14:paraId="6D56B2D1" w14:textId="59F99543" w:rsidR="00AF51E4" w:rsidRPr="005C66A5" w:rsidRDefault="00AF51E4" w:rsidP="007D6EED">
      <w:pPr>
        <w:spacing w:after="200" w:line="360" w:lineRule="auto"/>
        <w:jc w:val="both"/>
        <w:rPr>
          <w:rFonts w:ascii="Palatino Linotype" w:hAnsi="Palatino Linotype" w:cs="Arial"/>
        </w:rPr>
      </w:pPr>
      <w:r w:rsidRPr="005C66A5">
        <w:rPr>
          <w:rFonts w:ascii="Palatino Linotype" w:hAnsi="Palatino Linotype" w:cs="Arial"/>
        </w:rPr>
        <w:t xml:space="preserve">Por lo que hace a los permisos para laborar, operar y vender bebidas alcohólicas, así como </w:t>
      </w:r>
      <w:r w:rsidRPr="005C66A5">
        <w:rPr>
          <w:rFonts w:ascii="Palatino Linotype" w:hAnsi="Palatino Linotype" w:cs="Arial"/>
          <w:bCs/>
        </w:rPr>
        <w:t>para vender comida (tacos) en vía pública</w:t>
      </w:r>
      <w:r w:rsidR="006D31C5" w:rsidRPr="005C66A5">
        <w:rPr>
          <w:rFonts w:ascii="Palatino Linotype" w:hAnsi="Palatino Linotype" w:cs="Arial"/>
          <w:bCs/>
        </w:rPr>
        <w:t xml:space="preserve">, vigentes al 9 de octubre de 2018 de la </w:t>
      </w:r>
      <w:r w:rsidRPr="005C66A5">
        <w:rPr>
          <w:rFonts w:ascii="Palatino Linotype" w:hAnsi="Palatino Linotype" w:cs="Arial"/>
        </w:rPr>
        <w:t>taquería denominada “</w:t>
      </w:r>
      <w:r w:rsidR="002E2FB9">
        <w:rPr>
          <w:rFonts w:ascii="Palatino Linotype" w:hAnsi="Palatino Linotype" w:cs="Arial"/>
        </w:rPr>
        <w:t>XXXXXXXXXXXXXXX”, ubicada en XXXXXXXXXXXXXXXXXXXXXXXXXX</w:t>
      </w:r>
      <w:r w:rsidR="006D31C5" w:rsidRPr="005C66A5">
        <w:rPr>
          <w:rFonts w:ascii="Palatino Linotype" w:hAnsi="Palatino Linotype" w:cs="Arial"/>
        </w:rPr>
        <w:t>, dicha información se t</w:t>
      </w:r>
      <w:r w:rsidR="00AB0B9D" w:rsidRPr="005C66A5">
        <w:rPr>
          <w:rFonts w:ascii="Palatino Linotype" w:hAnsi="Palatino Linotype" w:cs="Arial"/>
        </w:rPr>
        <w:t xml:space="preserve">iene </w:t>
      </w:r>
      <w:r w:rsidR="006D31C5" w:rsidRPr="005C66A5">
        <w:rPr>
          <w:rFonts w:ascii="Palatino Linotype" w:hAnsi="Palatino Linotype" w:cs="Arial"/>
        </w:rPr>
        <w:t>por satisfecha</w:t>
      </w:r>
      <w:r w:rsidR="00AB0B9D" w:rsidRPr="005C66A5">
        <w:rPr>
          <w:rFonts w:ascii="Palatino Linotype" w:hAnsi="Palatino Linotype" w:cs="Arial"/>
        </w:rPr>
        <w:t>,</w:t>
      </w:r>
      <w:r w:rsidR="006D31C5" w:rsidRPr="005C66A5">
        <w:rPr>
          <w:rFonts w:ascii="Palatino Linotype" w:hAnsi="Palatino Linotype" w:cs="Arial"/>
        </w:rPr>
        <w:t xml:space="preserve"> </w:t>
      </w:r>
      <w:r w:rsidR="006D31C5" w:rsidRPr="005C66A5">
        <w:rPr>
          <w:rFonts w:ascii="Palatino Linotype" w:hAnsi="Palatino Linotype" w:cs="Arial"/>
        </w:rPr>
        <w:lastRenderedPageBreak/>
        <w:t xml:space="preserve">mediante la </w:t>
      </w:r>
      <w:r w:rsidR="00AB0B9D" w:rsidRPr="005C66A5">
        <w:rPr>
          <w:rFonts w:ascii="Palatino Linotype" w:hAnsi="Palatino Linotype" w:cs="Arial"/>
        </w:rPr>
        <w:t xml:space="preserve">manifestación realizada </w:t>
      </w:r>
      <w:r w:rsidR="006D31C5" w:rsidRPr="005C66A5">
        <w:rPr>
          <w:rFonts w:ascii="Palatino Linotype" w:hAnsi="Palatino Linotype" w:cs="Arial"/>
        </w:rPr>
        <w:t>por el</w:t>
      </w:r>
      <w:r w:rsidR="00AB0B9D" w:rsidRPr="005C66A5">
        <w:rPr>
          <w:rFonts w:ascii="Palatino Linotype" w:hAnsi="Palatino Linotype"/>
        </w:rPr>
        <w:t xml:space="preserve"> Jefe de Regulación y Verificación Administrativa, en su carácter de </w:t>
      </w:r>
      <w:r w:rsidR="006D31C5" w:rsidRPr="005C66A5">
        <w:rPr>
          <w:rFonts w:ascii="Palatino Linotype" w:hAnsi="Palatino Linotype" w:cs="Arial"/>
        </w:rPr>
        <w:t xml:space="preserve">Servidor </w:t>
      </w:r>
      <w:r w:rsidR="00AB0B9D" w:rsidRPr="005C66A5">
        <w:rPr>
          <w:rFonts w:ascii="Palatino Linotype" w:hAnsi="Palatino Linotype" w:cs="Arial"/>
        </w:rPr>
        <w:t>Público</w:t>
      </w:r>
      <w:r w:rsidR="006D31C5" w:rsidRPr="005C66A5">
        <w:rPr>
          <w:rFonts w:ascii="Palatino Linotype" w:hAnsi="Palatino Linotype" w:cs="Arial"/>
        </w:rPr>
        <w:t xml:space="preserve"> Habilitado </w:t>
      </w:r>
      <w:r w:rsidR="00AB0B9D" w:rsidRPr="005C66A5">
        <w:rPr>
          <w:rFonts w:ascii="Palatino Linotype" w:hAnsi="Palatino Linotype" w:cs="Arial"/>
        </w:rPr>
        <w:t>competente, en el sentido de que dicha Unidad Económica no cuenta con refrendo del año fiscal 2018 del Certificado de Funcionamiento.</w:t>
      </w:r>
    </w:p>
    <w:p w14:paraId="7FB8BAF9" w14:textId="77777777" w:rsidR="00AB0B9D" w:rsidRPr="005C66A5" w:rsidRDefault="00AB0B9D" w:rsidP="007D6EED">
      <w:pPr>
        <w:widowControl w:val="0"/>
        <w:autoSpaceDE w:val="0"/>
        <w:autoSpaceDN w:val="0"/>
        <w:adjustRightInd w:val="0"/>
        <w:spacing w:before="200" w:after="200" w:line="360" w:lineRule="auto"/>
        <w:jc w:val="both"/>
        <w:rPr>
          <w:rFonts w:ascii="Palatino Linotype" w:hAnsi="Palatino Linotype" w:cs="Arial"/>
        </w:rPr>
      </w:pPr>
      <w:r w:rsidRPr="005C66A5">
        <w:rPr>
          <w:rFonts w:ascii="Palatino Linotype" w:hAnsi="Palatino Linotype"/>
        </w:rPr>
        <w:t xml:space="preserve">En tal virtud, debe </w:t>
      </w:r>
      <w:r w:rsidRPr="005C66A5">
        <w:rPr>
          <w:rFonts w:ascii="Palatino Linotype" w:hAnsi="Palatino Linotype" w:cs="Arial"/>
          <w:color w:val="000000" w:themeColor="text1"/>
        </w:rPr>
        <w:t>precisarse</w:t>
      </w:r>
      <w:r w:rsidRPr="005C66A5">
        <w:rPr>
          <w:rFonts w:ascii="Palatino Linotype" w:hAnsi="Palatino Linotype"/>
        </w:rPr>
        <w:t xml:space="preserve"> </w:t>
      </w:r>
      <w:r w:rsidRPr="005C66A5">
        <w:rPr>
          <w:rFonts w:ascii="Palatino Linotype" w:hAnsi="Palatino Linotype" w:cs="Arial"/>
        </w:rPr>
        <w:t xml:space="preserve">lo señalado en el artículo 12 </w:t>
      </w:r>
      <w:r w:rsidRPr="005C66A5">
        <w:rPr>
          <w:rFonts w:ascii="Palatino Linotype" w:hAnsi="Palatino Linotype" w:cs="Arial"/>
          <w:lang w:val="es-ES_tradnl"/>
        </w:rPr>
        <w:t xml:space="preserve">de la </w:t>
      </w:r>
      <w:r w:rsidRPr="005C66A5">
        <w:rPr>
          <w:rFonts w:ascii="Palatino Linotype" w:hAnsi="Palatino Linotype"/>
        </w:rPr>
        <w:t xml:space="preserve">Ley de Transparencia y Acceso a la </w:t>
      </w:r>
      <w:r w:rsidRPr="005C66A5">
        <w:rPr>
          <w:rFonts w:ascii="Palatino Linotype" w:hAnsi="Palatino Linotype" w:cs="Arial"/>
        </w:rPr>
        <w:t>Información</w:t>
      </w:r>
      <w:r w:rsidRPr="005C66A5">
        <w:rPr>
          <w:rFonts w:ascii="Palatino Linotype" w:hAnsi="Palatino Linotype"/>
        </w:rPr>
        <w:t xml:space="preserve"> Pública del Estado de México y Municipios</w:t>
      </w:r>
      <w:r w:rsidRPr="005C66A5">
        <w:rPr>
          <w:rFonts w:ascii="Palatino Linotype" w:hAnsi="Palatino Linotype" w:cs="Arial"/>
        </w:rPr>
        <w:t>, que establece quiénes serán responsables de entregar la información, el cual se transcribe a continuación:</w:t>
      </w:r>
    </w:p>
    <w:p w14:paraId="6CE9EDAC" w14:textId="77777777" w:rsidR="00AB0B9D" w:rsidRPr="005C66A5" w:rsidRDefault="00AB0B9D" w:rsidP="00DE2FE1">
      <w:pPr>
        <w:spacing w:before="240" w:after="240"/>
        <w:ind w:left="709" w:right="709"/>
        <w:jc w:val="both"/>
        <w:rPr>
          <w:rFonts w:ascii="Palatino Linotype" w:hAnsi="Palatino Linotype" w:cs="Arial"/>
          <w:i/>
          <w:color w:val="000000" w:themeColor="text1"/>
          <w:sz w:val="22"/>
          <w:szCs w:val="22"/>
        </w:rPr>
      </w:pPr>
      <w:r w:rsidRPr="005C66A5">
        <w:rPr>
          <w:rFonts w:ascii="Palatino Linotype" w:hAnsi="Palatino Linotype" w:cs="Arial"/>
          <w:i/>
          <w:color w:val="000000" w:themeColor="text1"/>
          <w:sz w:val="22"/>
          <w:szCs w:val="22"/>
        </w:rPr>
        <w:t>“</w:t>
      </w:r>
      <w:r w:rsidRPr="005C66A5">
        <w:rPr>
          <w:rFonts w:ascii="Palatino Linotype" w:hAnsi="Palatino Linotype" w:cs="Arial"/>
          <w:b/>
          <w:i/>
          <w:color w:val="000000" w:themeColor="text1"/>
          <w:sz w:val="22"/>
          <w:szCs w:val="22"/>
        </w:rPr>
        <w:t>Artículo 12.</w:t>
      </w:r>
      <w:r w:rsidRPr="005C66A5">
        <w:rPr>
          <w:rFonts w:ascii="Palatino Linotype" w:hAnsi="Palatino Linotype" w:cs="Arial"/>
          <w:i/>
          <w:color w:val="000000" w:themeColor="text1"/>
          <w:sz w:val="22"/>
          <w:szCs w:val="22"/>
        </w:rPr>
        <w:t xml:space="preserve"> </w:t>
      </w:r>
      <w:r w:rsidRPr="005C66A5">
        <w:rPr>
          <w:rFonts w:ascii="Palatino Linotype" w:hAnsi="Palatino Linotype" w:cs="Arial"/>
          <w:b/>
          <w:i/>
          <w:color w:val="000000" w:themeColor="text1"/>
          <w:sz w:val="22"/>
          <w:szCs w:val="22"/>
          <w:u w:val="single"/>
        </w:rPr>
        <w:t>Quienes generen, recopilen, administren, manejen, procesen, archiven o conserven información pública serán responsables de la misma</w:t>
      </w:r>
      <w:r w:rsidRPr="005C66A5">
        <w:rPr>
          <w:rFonts w:ascii="Palatino Linotype" w:hAnsi="Palatino Linotype" w:cs="Arial"/>
          <w:i/>
          <w:color w:val="000000" w:themeColor="text1"/>
          <w:sz w:val="22"/>
          <w:szCs w:val="22"/>
        </w:rPr>
        <w:t xml:space="preserve"> en los términos de las disposiciones jurídicas </w:t>
      </w:r>
      <w:r w:rsidRPr="005C66A5">
        <w:rPr>
          <w:rFonts w:ascii="Palatino Linotype" w:hAnsi="Palatino Linotype" w:cs="Arial"/>
          <w:i/>
          <w:sz w:val="22"/>
          <w:szCs w:val="22"/>
        </w:rPr>
        <w:t>aplicables</w:t>
      </w:r>
      <w:r w:rsidRPr="005C66A5">
        <w:rPr>
          <w:rFonts w:ascii="Palatino Linotype" w:hAnsi="Palatino Linotype" w:cs="Arial"/>
          <w:i/>
          <w:color w:val="000000" w:themeColor="text1"/>
          <w:sz w:val="22"/>
          <w:szCs w:val="22"/>
        </w:rPr>
        <w:t xml:space="preserve">. </w:t>
      </w:r>
    </w:p>
    <w:p w14:paraId="654FCC34" w14:textId="77777777" w:rsidR="00AB0B9D" w:rsidRPr="005C66A5" w:rsidRDefault="00AB0B9D" w:rsidP="00DE2FE1">
      <w:pPr>
        <w:spacing w:before="240" w:after="240"/>
        <w:ind w:left="709" w:right="709"/>
        <w:jc w:val="both"/>
        <w:rPr>
          <w:rFonts w:ascii="Palatino Linotype" w:hAnsi="Palatino Linotype" w:cs="Arial"/>
          <w:i/>
          <w:color w:val="000000" w:themeColor="text1"/>
          <w:sz w:val="22"/>
          <w:szCs w:val="22"/>
        </w:rPr>
      </w:pPr>
      <w:r w:rsidRPr="005C66A5">
        <w:rPr>
          <w:rFonts w:ascii="Palatino Linotype" w:hAnsi="Palatino Linotype" w:cs="Arial"/>
          <w:b/>
          <w:i/>
          <w:color w:val="000000" w:themeColor="text1"/>
          <w:sz w:val="22"/>
          <w:szCs w:val="22"/>
          <w:u w:val="single"/>
        </w:rPr>
        <w:t>Los sujetos obligados sólo proporcionarán la información pública que se les requiera y que obre en sus archivos</w:t>
      </w:r>
      <w:r w:rsidRPr="005C66A5">
        <w:rPr>
          <w:rFonts w:ascii="Palatino Linotype" w:hAnsi="Palatino Linotype" w:cs="Arial"/>
          <w:i/>
          <w:color w:val="000000" w:themeColor="text1"/>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159D64F" w14:textId="77777777" w:rsidR="00AB0B9D" w:rsidRPr="005C66A5" w:rsidRDefault="00AB0B9D" w:rsidP="00DE2FE1">
      <w:pPr>
        <w:spacing w:before="240" w:after="240"/>
        <w:ind w:left="709" w:right="709"/>
        <w:jc w:val="both"/>
        <w:rPr>
          <w:rFonts w:ascii="Palatino Linotype" w:hAnsi="Palatino Linotype" w:cs="Arial"/>
          <w:sz w:val="22"/>
          <w:szCs w:val="22"/>
        </w:rPr>
      </w:pPr>
      <w:r w:rsidRPr="005C66A5">
        <w:rPr>
          <w:rFonts w:ascii="Palatino Linotype" w:hAnsi="Palatino Linotype" w:cs="Arial"/>
          <w:sz w:val="22"/>
          <w:szCs w:val="22"/>
        </w:rPr>
        <w:t>(Énfasis añadido)</w:t>
      </w:r>
    </w:p>
    <w:p w14:paraId="2E7F725C" w14:textId="77777777" w:rsidR="00AB0B9D" w:rsidRPr="005C66A5" w:rsidRDefault="00AB0B9D" w:rsidP="007D6EED">
      <w:pPr>
        <w:widowControl w:val="0"/>
        <w:autoSpaceDE w:val="0"/>
        <w:autoSpaceDN w:val="0"/>
        <w:adjustRightInd w:val="0"/>
        <w:spacing w:before="200" w:after="200" w:line="360" w:lineRule="auto"/>
        <w:jc w:val="both"/>
        <w:rPr>
          <w:rFonts w:ascii="Palatino Linotype" w:hAnsi="Palatino Linotype" w:cs="Arial"/>
        </w:rPr>
      </w:pPr>
      <w:r w:rsidRPr="005C66A5">
        <w:rPr>
          <w:rFonts w:ascii="Palatino Linotype" w:hAnsi="Palatino Linotype" w:cs="Arial"/>
        </w:rPr>
        <w:t xml:space="preserve">De lo anterior, se observa que los Sujetos Obligados sólo están supeditados a </w:t>
      </w:r>
      <w:r w:rsidRPr="005C66A5">
        <w:rPr>
          <w:rFonts w:ascii="Palatino Linotype" w:hAnsi="Palatino Linotype"/>
        </w:rPr>
        <w:t>proporcionar</w:t>
      </w:r>
      <w:r w:rsidRPr="005C66A5">
        <w:rPr>
          <w:rFonts w:ascii="Palatino Linotype" w:hAnsi="Palatino Linotype" w:cs="Arial"/>
        </w:rPr>
        <w:t xml:space="preserve"> </w:t>
      </w:r>
      <w:r w:rsidRPr="005C66A5">
        <w:rPr>
          <w:rFonts w:ascii="Palatino Linotype" w:hAnsi="Palatino Linotype"/>
        </w:rPr>
        <w:t>la</w:t>
      </w:r>
      <w:r w:rsidRPr="005C66A5">
        <w:rPr>
          <w:rFonts w:ascii="Palatino Linotype" w:hAnsi="Palatino Linotype" w:cs="Arial"/>
        </w:rPr>
        <w:t xml:space="preserve"> </w:t>
      </w:r>
      <w:r w:rsidRPr="005C66A5">
        <w:rPr>
          <w:rFonts w:ascii="Palatino Linotype" w:hAnsi="Palatino Linotype"/>
        </w:rPr>
        <w:t>información</w:t>
      </w:r>
      <w:r w:rsidRPr="005C66A5">
        <w:rPr>
          <w:rFonts w:ascii="Palatino Linotype" w:hAnsi="Palatino Linotype" w:cs="Arial"/>
        </w:rPr>
        <w:t xml:space="preserve"> que generen, recopilen, administren, manejen, procesen, archiven o conserven y que, </w:t>
      </w:r>
      <w:r w:rsidRPr="005C66A5">
        <w:rPr>
          <w:rFonts w:ascii="Palatino Linotype" w:hAnsi="Palatino Linotype" w:cs="Arial"/>
          <w:b/>
          <w:u w:val="single"/>
        </w:rPr>
        <w:t>obre en sus archivos</w:t>
      </w:r>
      <w:r w:rsidRPr="005C66A5">
        <w:rPr>
          <w:rFonts w:ascii="Palatino Linotype" w:hAnsi="Palatino Linotype" w:cs="Arial"/>
        </w:rPr>
        <w:t>, proporcionándola en el estado en que ésta se encuentre, sin que subsista la obligación de generarla, resumirla, efectuar cálculos o practicar investigaciones.</w:t>
      </w:r>
    </w:p>
    <w:p w14:paraId="3DF9849B" w14:textId="469E0831" w:rsidR="00A760B8" w:rsidRPr="005C66A5" w:rsidRDefault="00AB0B9D" w:rsidP="007D6EED">
      <w:pPr>
        <w:widowControl w:val="0"/>
        <w:autoSpaceDE w:val="0"/>
        <w:autoSpaceDN w:val="0"/>
        <w:adjustRightInd w:val="0"/>
        <w:spacing w:before="200" w:after="200" w:line="360" w:lineRule="auto"/>
        <w:jc w:val="both"/>
        <w:rPr>
          <w:rFonts w:ascii="Palatino Linotype" w:hAnsi="Palatino Linotype" w:cs="Arial"/>
        </w:rPr>
      </w:pPr>
      <w:r w:rsidRPr="005C66A5">
        <w:rPr>
          <w:rFonts w:ascii="Palatino Linotype" w:hAnsi="Palatino Linotype" w:cs="Arial"/>
        </w:rPr>
        <w:t xml:space="preserve">Bajo tales </w:t>
      </w:r>
      <w:r w:rsidRPr="005C66A5">
        <w:rPr>
          <w:rFonts w:ascii="Palatino Linotype" w:hAnsi="Palatino Linotype"/>
        </w:rPr>
        <w:t>argumentos</w:t>
      </w:r>
      <w:r w:rsidRPr="005C66A5">
        <w:rPr>
          <w:rFonts w:ascii="Palatino Linotype" w:hAnsi="Palatino Linotype" w:cs="Arial"/>
        </w:rPr>
        <w:t>, si bien</w:t>
      </w:r>
      <w:r w:rsidR="00A760B8" w:rsidRPr="005C66A5">
        <w:rPr>
          <w:rFonts w:ascii="Palatino Linotype" w:hAnsi="Palatino Linotype" w:cs="Arial"/>
        </w:rPr>
        <w:t xml:space="preserve"> de conformida</w:t>
      </w:r>
      <w:r w:rsidR="00DE2FE1" w:rsidRPr="005C66A5">
        <w:rPr>
          <w:rFonts w:ascii="Palatino Linotype" w:hAnsi="Palatino Linotype" w:cs="Arial"/>
        </w:rPr>
        <w:t>d</w:t>
      </w:r>
      <w:r w:rsidR="00A760B8" w:rsidRPr="005C66A5">
        <w:rPr>
          <w:rFonts w:ascii="Palatino Linotype" w:hAnsi="Palatino Linotype" w:cs="Arial"/>
        </w:rPr>
        <w:t xml:space="preserve"> con los artículos 129 Bis</w:t>
      </w:r>
      <w:r w:rsidR="00DE2FE1" w:rsidRPr="005C66A5">
        <w:rPr>
          <w:rStyle w:val="Refdenotaalpie"/>
          <w:rFonts w:ascii="Palatino Linotype" w:hAnsi="Palatino Linotype" w:cs="Arial"/>
        </w:rPr>
        <w:footnoteReference w:id="1"/>
      </w:r>
      <w:r w:rsidR="00A760B8" w:rsidRPr="005C66A5">
        <w:rPr>
          <w:rFonts w:ascii="Palatino Linotype" w:hAnsi="Palatino Linotype" w:cs="Arial"/>
        </w:rPr>
        <w:t xml:space="preserve"> y 131, fracción </w:t>
      </w:r>
      <w:r w:rsidR="00A760B8" w:rsidRPr="005C66A5">
        <w:rPr>
          <w:rFonts w:ascii="Palatino Linotype" w:hAnsi="Palatino Linotype" w:cs="Arial"/>
        </w:rPr>
        <w:lastRenderedPageBreak/>
        <w:t>V</w:t>
      </w:r>
      <w:r w:rsidR="00DE2FE1" w:rsidRPr="005C66A5">
        <w:rPr>
          <w:rStyle w:val="Refdenotaalpie"/>
          <w:rFonts w:ascii="Palatino Linotype" w:hAnsi="Palatino Linotype" w:cs="Arial"/>
        </w:rPr>
        <w:footnoteReference w:id="2"/>
      </w:r>
      <w:r w:rsidR="00A760B8" w:rsidRPr="005C66A5">
        <w:rPr>
          <w:rFonts w:ascii="Palatino Linotype" w:hAnsi="Palatino Linotype" w:cs="Arial"/>
        </w:rPr>
        <w:t xml:space="preserve"> del Bando Municipal, el titular de la Jefatura de Regulación y Verificación Administrativa, cuenta con facultades para otorgar licencias, permisos, autorizaciones a las personas físicas o morales, para que realicen actividades económicas y comerciales de bienes y servicios dentro del territorio del Municipio de Tecámac, además de crear una base de datos a nivel municipal de las unidades económicas, que se </w:t>
      </w:r>
      <w:proofErr w:type="spellStart"/>
      <w:r w:rsidR="00A760B8" w:rsidRPr="005C66A5">
        <w:rPr>
          <w:rFonts w:ascii="Palatino Linotype" w:hAnsi="Palatino Linotype" w:cs="Arial"/>
          <w:b/>
        </w:rPr>
        <w:t>aperturen</w:t>
      </w:r>
      <w:proofErr w:type="spellEnd"/>
      <w:r w:rsidR="00A760B8" w:rsidRPr="005C66A5">
        <w:rPr>
          <w:rFonts w:ascii="Palatino Linotype" w:hAnsi="Palatino Linotype" w:cs="Arial"/>
        </w:rPr>
        <w:t xml:space="preserve">, actualicen su registro o </w:t>
      </w:r>
      <w:r w:rsidR="00A760B8" w:rsidRPr="005C66A5">
        <w:rPr>
          <w:rFonts w:ascii="Palatino Linotype" w:hAnsi="Palatino Linotype" w:cs="Arial"/>
          <w:b/>
        </w:rPr>
        <w:t>refrenden</w:t>
      </w:r>
      <w:r w:rsidR="00A760B8" w:rsidRPr="005C66A5">
        <w:rPr>
          <w:rFonts w:ascii="Palatino Linotype" w:hAnsi="Palatino Linotype" w:cs="Arial"/>
        </w:rPr>
        <w:t xml:space="preserve"> su </w:t>
      </w:r>
      <w:r w:rsidR="00A760B8" w:rsidRPr="005C66A5">
        <w:rPr>
          <w:rFonts w:ascii="Palatino Linotype" w:hAnsi="Palatino Linotype" w:cs="Arial"/>
          <w:b/>
        </w:rPr>
        <w:t>Certificado y/o Licencia de Funcionamiento, Permiso</w:t>
      </w:r>
      <w:r w:rsidR="00A760B8" w:rsidRPr="005C66A5">
        <w:rPr>
          <w:rFonts w:ascii="Palatino Linotype" w:hAnsi="Palatino Linotype" w:cs="Arial"/>
        </w:rPr>
        <w:t xml:space="preserve"> o Autorización</w:t>
      </w:r>
      <w:r w:rsidRPr="005C66A5">
        <w:rPr>
          <w:rFonts w:ascii="Palatino Linotype" w:hAnsi="Palatino Linotype" w:cs="Arial"/>
        </w:rPr>
        <w:t xml:space="preserve">, también lo es que, </w:t>
      </w:r>
      <w:r w:rsidR="00A760B8" w:rsidRPr="005C66A5">
        <w:rPr>
          <w:rFonts w:ascii="Palatino Linotype" w:hAnsi="Palatino Linotype" w:cs="Arial"/>
        </w:rPr>
        <w:t xml:space="preserve">los permisos requeridos, </w:t>
      </w:r>
      <w:r w:rsidRPr="005C66A5">
        <w:rPr>
          <w:rFonts w:ascii="Palatino Linotype" w:hAnsi="Palatino Linotype" w:cs="Arial"/>
        </w:rPr>
        <w:t>no obran en sus archivos</w:t>
      </w:r>
      <w:r w:rsidR="00A760B8" w:rsidRPr="005C66A5">
        <w:rPr>
          <w:rFonts w:ascii="Palatino Linotype" w:hAnsi="Palatino Linotype" w:cs="Arial"/>
        </w:rPr>
        <w:t>, pues no se han refrendado los correspondientes al año fiscal 2018, los cuales resultarían vigentes al 9 de octubre del mismo año.</w:t>
      </w:r>
    </w:p>
    <w:p w14:paraId="2D0782DF" w14:textId="7672037D" w:rsidR="009033C4" w:rsidRPr="005C66A5" w:rsidRDefault="009033C4" w:rsidP="00A760B8">
      <w:pPr>
        <w:widowControl w:val="0"/>
        <w:autoSpaceDE w:val="0"/>
        <w:autoSpaceDN w:val="0"/>
        <w:adjustRightInd w:val="0"/>
        <w:spacing w:before="160" w:after="160" w:line="360" w:lineRule="auto"/>
        <w:jc w:val="both"/>
        <w:rPr>
          <w:rFonts w:ascii="Palatino Linotype" w:hAnsi="Palatino Linotype" w:cs="Arial"/>
        </w:rPr>
      </w:pPr>
      <w:r w:rsidRPr="005C66A5">
        <w:rPr>
          <w:rFonts w:ascii="Palatino Linotype" w:hAnsi="Palatino Linotype" w:cs="Arial"/>
        </w:rPr>
        <w:t xml:space="preserve">En consecuencia de lo anterior, en razón de que no ha sido expedido </w:t>
      </w:r>
      <w:r w:rsidR="007D6EED" w:rsidRPr="005C66A5">
        <w:rPr>
          <w:rFonts w:ascii="Palatino Linotype" w:hAnsi="Palatino Linotype" w:cs="Arial"/>
        </w:rPr>
        <w:t xml:space="preserve">o refrendado </w:t>
      </w:r>
      <w:r w:rsidRPr="005C66A5">
        <w:rPr>
          <w:rFonts w:ascii="Palatino Linotype" w:hAnsi="Palatino Linotype" w:cs="Arial"/>
        </w:rPr>
        <w:t>respecto de dicha Unidad Económica, para el año 2018 algún permiso, certificado y/o licencia de funcionamiento</w:t>
      </w:r>
      <w:r w:rsidR="007D6EED" w:rsidRPr="005C66A5">
        <w:rPr>
          <w:rFonts w:ascii="Palatino Linotype" w:hAnsi="Palatino Linotype" w:cs="Arial"/>
        </w:rPr>
        <w:t xml:space="preserve">, es que ningún servidor público procedió a autorizar o expedir los permisos requeridos, como se solicita en el </w:t>
      </w:r>
      <w:r w:rsidR="007D6EED" w:rsidRPr="005C66A5">
        <w:rPr>
          <w:rFonts w:ascii="Palatino Linotype" w:hAnsi="Palatino Linotype" w:cs="Arial"/>
          <w:b/>
        </w:rPr>
        <w:t>numeral 2</w:t>
      </w:r>
      <w:r w:rsidR="007D6EED" w:rsidRPr="005C66A5">
        <w:rPr>
          <w:rFonts w:ascii="Palatino Linotype" w:hAnsi="Palatino Linotype" w:cs="Arial"/>
        </w:rPr>
        <w:t xml:space="preserve"> en estudio.</w:t>
      </w:r>
    </w:p>
    <w:p w14:paraId="0F7B51A7" w14:textId="6D65DC56" w:rsidR="00AB0B9D" w:rsidRPr="005C66A5" w:rsidRDefault="00AB0B9D" w:rsidP="00DE2FE1">
      <w:pPr>
        <w:widowControl w:val="0"/>
        <w:autoSpaceDE w:val="0"/>
        <w:autoSpaceDN w:val="0"/>
        <w:adjustRightInd w:val="0"/>
        <w:spacing w:before="360" w:after="240" w:line="360" w:lineRule="auto"/>
        <w:jc w:val="both"/>
        <w:rPr>
          <w:rFonts w:ascii="Palatino Linotype" w:hAnsi="Palatino Linotype" w:cs="Arial"/>
          <w:lang w:val="es-ES_tradnl"/>
        </w:rPr>
      </w:pPr>
      <w:r w:rsidRPr="005C66A5">
        <w:rPr>
          <w:rFonts w:ascii="Palatino Linotype" w:eastAsia="Calibri" w:hAnsi="Palatino Linotype"/>
          <w:lang w:val="es-ES"/>
        </w:rPr>
        <w:t xml:space="preserve">En mérito de lo </w:t>
      </w:r>
      <w:r w:rsidRPr="005C66A5">
        <w:rPr>
          <w:rFonts w:ascii="Palatino Linotype" w:hAnsi="Palatino Linotype" w:cs="Arial"/>
          <w:color w:val="000000" w:themeColor="text1"/>
        </w:rPr>
        <w:t>analizado</w:t>
      </w:r>
      <w:r w:rsidRPr="005C66A5">
        <w:rPr>
          <w:rFonts w:ascii="Palatino Linotype" w:eastAsia="Calibri" w:hAnsi="Palatino Linotype"/>
          <w:lang w:val="es-ES"/>
        </w:rPr>
        <w:t xml:space="preserve">, resulta evidente que, mediante </w:t>
      </w:r>
      <w:r w:rsidR="00A760B8" w:rsidRPr="005C66A5">
        <w:rPr>
          <w:rFonts w:ascii="Palatino Linotype" w:eastAsia="Calibri" w:hAnsi="Palatino Linotype"/>
          <w:lang w:val="es-ES"/>
        </w:rPr>
        <w:t>el Informe Justificado</w:t>
      </w:r>
      <w:r w:rsidRPr="005C66A5">
        <w:rPr>
          <w:rFonts w:ascii="Palatino Linotype" w:eastAsia="Calibri" w:hAnsi="Palatino Linotype"/>
          <w:lang w:val="es-ES"/>
        </w:rPr>
        <w:t xml:space="preserve">, se colmó lo requerido por </w:t>
      </w:r>
      <w:r w:rsidR="00A760B8" w:rsidRPr="005C66A5">
        <w:rPr>
          <w:rFonts w:ascii="Palatino Linotype" w:eastAsia="Calibri" w:hAnsi="Palatino Linotype"/>
          <w:b/>
          <w:lang w:val="es-ES"/>
        </w:rPr>
        <w:t>EL</w:t>
      </w:r>
      <w:r w:rsidRPr="005C66A5">
        <w:rPr>
          <w:rFonts w:ascii="Palatino Linotype" w:eastAsia="Calibri" w:hAnsi="Palatino Linotype"/>
          <w:b/>
          <w:lang w:val="es-ES"/>
        </w:rPr>
        <w:t xml:space="preserve"> RECURRENTE</w:t>
      </w:r>
      <w:r w:rsidRPr="005C66A5">
        <w:rPr>
          <w:rFonts w:ascii="Palatino Linotype" w:eastAsia="Calibri" w:hAnsi="Palatino Linotype"/>
          <w:lang w:val="es-ES"/>
        </w:rPr>
        <w:t xml:space="preserve">, por lo que hace al numeral en estudio, </w:t>
      </w:r>
      <w:r w:rsidR="00A760B8" w:rsidRPr="005C66A5">
        <w:rPr>
          <w:rFonts w:ascii="Palatino Linotype" w:eastAsia="Calibri" w:hAnsi="Palatino Linotype"/>
          <w:lang w:val="es-ES"/>
        </w:rPr>
        <w:t xml:space="preserve">pues la afirmación </w:t>
      </w:r>
      <w:r w:rsidR="00DE2FE1" w:rsidRPr="005C66A5">
        <w:rPr>
          <w:rFonts w:ascii="Palatino Linotype" w:eastAsia="Calibri" w:hAnsi="Palatino Linotype"/>
          <w:lang w:val="es-ES"/>
        </w:rPr>
        <w:t xml:space="preserve">hecha por </w:t>
      </w:r>
      <w:r w:rsidR="00DE2FE1" w:rsidRPr="005C66A5">
        <w:rPr>
          <w:rFonts w:ascii="Palatino Linotype" w:eastAsia="Calibri" w:hAnsi="Palatino Linotype"/>
          <w:b/>
          <w:lang w:val="es-ES"/>
        </w:rPr>
        <w:t>EL SUJETO OBLIGADO</w:t>
      </w:r>
      <w:r w:rsidR="00DE2FE1" w:rsidRPr="005C66A5">
        <w:rPr>
          <w:rFonts w:ascii="Palatino Linotype" w:eastAsia="Calibri" w:hAnsi="Palatino Linotype"/>
          <w:lang w:val="es-ES"/>
        </w:rPr>
        <w:t xml:space="preserve">, en el sentido </w:t>
      </w:r>
      <w:r w:rsidR="00A760B8" w:rsidRPr="005C66A5">
        <w:rPr>
          <w:rFonts w:ascii="Palatino Linotype" w:eastAsia="Calibri" w:hAnsi="Palatino Linotype"/>
          <w:lang w:val="es-ES"/>
        </w:rPr>
        <w:t xml:space="preserve">de que la Unidad Económica </w:t>
      </w:r>
      <w:r w:rsidR="00DE2FE1" w:rsidRPr="005C66A5">
        <w:rPr>
          <w:rFonts w:ascii="Palatino Linotype" w:eastAsia="Calibri" w:hAnsi="Palatino Linotype"/>
          <w:lang w:val="es-ES"/>
        </w:rPr>
        <w:t xml:space="preserve">no cuenta </w:t>
      </w:r>
      <w:r w:rsidR="00A760B8" w:rsidRPr="005C66A5">
        <w:rPr>
          <w:rFonts w:ascii="Palatino Linotype" w:eastAsia="Calibri" w:hAnsi="Palatino Linotype"/>
          <w:lang w:val="es-ES"/>
        </w:rPr>
        <w:t xml:space="preserve">con un permiso o </w:t>
      </w:r>
      <w:r w:rsidR="00DE2FE1" w:rsidRPr="005C66A5">
        <w:rPr>
          <w:rFonts w:ascii="Palatino Linotype" w:eastAsia="Calibri" w:hAnsi="Palatino Linotype"/>
          <w:lang w:val="es-ES"/>
        </w:rPr>
        <w:t>Certificado</w:t>
      </w:r>
      <w:r w:rsidR="00A760B8" w:rsidRPr="005C66A5">
        <w:rPr>
          <w:rFonts w:ascii="Palatino Linotype" w:eastAsia="Calibri" w:hAnsi="Palatino Linotype"/>
          <w:lang w:val="es-ES"/>
        </w:rPr>
        <w:t xml:space="preserve"> de Funcionamiento refrendado para </w:t>
      </w:r>
      <w:r w:rsidR="00DE2FE1" w:rsidRPr="005C66A5">
        <w:rPr>
          <w:rFonts w:ascii="Palatino Linotype" w:eastAsia="Calibri" w:hAnsi="Palatino Linotype"/>
          <w:lang w:val="es-ES"/>
        </w:rPr>
        <w:t xml:space="preserve">el año fiscal </w:t>
      </w:r>
      <w:r w:rsidR="00A760B8" w:rsidRPr="005C66A5">
        <w:rPr>
          <w:rFonts w:ascii="Palatino Linotype" w:eastAsia="Calibri" w:hAnsi="Palatino Linotype"/>
          <w:lang w:val="es-ES"/>
        </w:rPr>
        <w:t xml:space="preserve">2018, </w:t>
      </w:r>
      <w:r w:rsidRPr="005C66A5">
        <w:rPr>
          <w:rFonts w:ascii="Palatino Linotype" w:hAnsi="Palatino Linotype" w:cs="Arial"/>
          <w:lang w:val="es-ES_tradnl"/>
        </w:rPr>
        <w:t xml:space="preserve">constituye un </w:t>
      </w:r>
      <w:r w:rsidRPr="005C66A5">
        <w:rPr>
          <w:rFonts w:ascii="Palatino Linotype" w:hAnsi="Palatino Linotype" w:cs="Arial"/>
          <w:b/>
          <w:lang w:val="es-ES_tradnl"/>
        </w:rPr>
        <w:t>hecho negativo</w:t>
      </w:r>
      <w:r w:rsidRPr="005C66A5">
        <w:rPr>
          <w:rFonts w:ascii="Palatino Linotype" w:hAnsi="Palatino Linotype" w:cs="Arial"/>
          <w:lang w:val="es-ES_tradnl"/>
        </w:rPr>
        <w:t xml:space="preserve">, pues lo solicitado </w:t>
      </w:r>
      <w:r w:rsidRPr="005C66A5">
        <w:rPr>
          <w:rFonts w:ascii="Palatino Linotype" w:hAnsi="Palatino Linotype" w:cs="Arial"/>
          <w:b/>
          <w:u w:val="single"/>
          <w:lang w:val="es-ES_tradnl"/>
        </w:rPr>
        <w:t xml:space="preserve">no puede </w:t>
      </w:r>
      <w:r w:rsidRPr="005C66A5">
        <w:rPr>
          <w:rFonts w:ascii="Palatino Linotype" w:hAnsi="Palatino Linotype" w:cs="Arial"/>
          <w:b/>
          <w:u w:val="single"/>
          <w:lang w:val="es-ES_tradnl"/>
        </w:rPr>
        <w:lastRenderedPageBreak/>
        <w:t>fácticamente obrar en los archivos del SUJETO OBLIGADO</w:t>
      </w:r>
      <w:r w:rsidRPr="005C66A5">
        <w:rPr>
          <w:rFonts w:ascii="Palatino Linotype" w:hAnsi="Palatino Linotype" w:cs="Arial"/>
          <w:lang w:val="es-ES_tradnl"/>
        </w:rPr>
        <w:t xml:space="preserve">. </w:t>
      </w:r>
    </w:p>
    <w:p w14:paraId="08F82EA4" w14:textId="77777777" w:rsidR="00AB0B9D" w:rsidRPr="005C66A5" w:rsidRDefault="00AB0B9D" w:rsidP="00AB0B9D">
      <w:pPr>
        <w:spacing w:before="240" w:after="240" w:line="360" w:lineRule="auto"/>
        <w:jc w:val="both"/>
        <w:rPr>
          <w:rFonts w:ascii="Palatino Linotype" w:hAnsi="Palatino Linotype" w:cs="Arial"/>
        </w:rPr>
      </w:pPr>
      <w:r w:rsidRPr="005C66A5">
        <w:rPr>
          <w:rFonts w:ascii="Palatino Linotype" w:hAnsi="Palatino Linotype" w:cs="Arial"/>
        </w:rPr>
        <w:t>Asimismo, considerando que los Sujetos Obligados sólo proporcionarán la información que se les requiera y que obre en sus archivos, lo que a “</w:t>
      </w:r>
      <w:r w:rsidRPr="005C66A5">
        <w:rPr>
          <w:rFonts w:ascii="Palatino Linotype" w:hAnsi="Palatino Linotype" w:cs="Arial"/>
          <w:i/>
        </w:rPr>
        <w:t>contrario sensu</w:t>
      </w:r>
      <w:r w:rsidRPr="005C66A5">
        <w:rPr>
          <w:rFonts w:ascii="Palatino Linotype" w:hAnsi="Palatino Linotype" w:cs="Arial"/>
        </w:rPr>
        <w:t xml:space="preserve">” significa que </w:t>
      </w:r>
      <w:r w:rsidRPr="005C66A5">
        <w:rPr>
          <w:rFonts w:ascii="Palatino Linotype" w:hAnsi="Palatino Linotype" w:cs="Arial"/>
          <w:b/>
          <w:u w:val="single"/>
        </w:rPr>
        <w:t>no se está obligado a proporcionar lo que no obre en sus archivos</w:t>
      </w:r>
      <w:r w:rsidRPr="005C66A5">
        <w:rPr>
          <w:rFonts w:ascii="Palatino Linotype" w:hAnsi="Palatino Linotype" w:cs="Arial"/>
        </w:rPr>
        <w:t xml:space="preserve">; por ende, tampoco resultaría necesaria una declaratoria de inexistencia en términos de los artículos 19, 169 y 170 de la Ley de Transparencia y Acceso a la Información Pública del Estado de México y Municipios. Sirve de sustento a lo </w:t>
      </w:r>
      <w:r w:rsidRPr="005C66A5">
        <w:rPr>
          <w:rFonts w:ascii="Palatino Linotype" w:hAnsi="Palatino Linotype"/>
        </w:rPr>
        <w:t>anterior</w:t>
      </w:r>
      <w:r w:rsidRPr="005C66A5">
        <w:rPr>
          <w:rFonts w:ascii="Palatino Linotype" w:hAnsi="Palatino Linotype" w:cs="Arial"/>
        </w:rPr>
        <w:t xml:space="preserve">, la Tesis Aislada con número de registro </w:t>
      </w:r>
      <w:r w:rsidRPr="005C66A5">
        <w:rPr>
          <w:rFonts w:ascii="Palatino Linotype" w:hAnsi="Palatino Linotype" w:cs="Arial"/>
          <w:lang w:val="es-ES_tradnl"/>
        </w:rPr>
        <w:t xml:space="preserve">267287, </w:t>
      </w:r>
      <w:r w:rsidRPr="005C66A5">
        <w:rPr>
          <w:rFonts w:ascii="Palatino Linotype" w:hAnsi="Palatino Linotype"/>
        </w:rPr>
        <w:t xml:space="preserve">de la Sexta Época de la </w:t>
      </w:r>
      <w:r w:rsidRPr="005C66A5">
        <w:rPr>
          <w:rFonts w:ascii="Palatino Linotype" w:hAnsi="Palatino Linotype" w:cs="Arial"/>
          <w:lang w:val="es-ES_tradnl"/>
        </w:rPr>
        <w:t xml:space="preserve">Segunda </w:t>
      </w:r>
      <w:r w:rsidRPr="005C66A5">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14:paraId="3421FB2F" w14:textId="77777777" w:rsidR="00AB0B9D" w:rsidRPr="005C66A5" w:rsidRDefault="00AB0B9D" w:rsidP="00AB0B9D">
      <w:pPr>
        <w:spacing w:before="120" w:after="120"/>
        <w:ind w:left="709" w:right="709"/>
        <w:jc w:val="both"/>
        <w:rPr>
          <w:rFonts w:ascii="Arial" w:hAnsi="Arial" w:cs="Arial"/>
          <w:sz w:val="22"/>
          <w:szCs w:val="22"/>
          <w:lang w:eastAsia="es-MX"/>
        </w:rPr>
      </w:pPr>
      <w:r w:rsidRPr="005C66A5">
        <w:rPr>
          <w:rFonts w:ascii="Palatino Linotype" w:hAnsi="Palatino Linotype" w:cs="Arial"/>
          <w:bCs/>
          <w:i/>
          <w:iCs/>
          <w:sz w:val="22"/>
          <w:szCs w:val="22"/>
          <w:lang w:eastAsia="es-MX"/>
        </w:rPr>
        <w:t>“</w:t>
      </w:r>
      <w:r w:rsidRPr="005C66A5">
        <w:rPr>
          <w:rFonts w:ascii="Palatino Linotype" w:hAnsi="Palatino Linotype" w:cs="Arial"/>
          <w:b/>
          <w:bCs/>
          <w:i/>
          <w:iCs/>
          <w:sz w:val="22"/>
          <w:szCs w:val="22"/>
          <w:lang w:eastAsia="es-MX"/>
        </w:rPr>
        <w:t>HECHOS NEGATIVOS, NO SON SUSCEPTIBLES DE DEMOSTRACION.</w:t>
      </w:r>
    </w:p>
    <w:p w14:paraId="16ADF6FE" w14:textId="77777777" w:rsidR="00AB0B9D" w:rsidRPr="005C66A5" w:rsidRDefault="00AB0B9D" w:rsidP="00AB0B9D">
      <w:pPr>
        <w:spacing w:before="120" w:after="120"/>
        <w:ind w:left="709" w:right="709"/>
        <w:jc w:val="both"/>
        <w:rPr>
          <w:rFonts w:ascii="Palatino Linotype" w:hAnsi="Palatino Linotype" w:cs="Arial"/>
          <w:i/>
          <w:iCs/>
          <w:sz w:val="22"/>
          <w:szCs w:val="22"/>
          <w:lang w:eastAsia="es-MX"/>
        </w:rPr>
      </w:pPr>
      <w:r w:rsidRPr="005C66A5">
        <w:rPr>
          <w:rFonts w:ascii="Palatino Linotype" w:hAnsi="Palatino Linotype" w:cs="Arial"/>
          <w:b/>
          <w:i/>
          <w:iCs/>
          <w:sz w:val="22"/>
          <w:szCs w:val="22"/>
          <w:u w:val="single"/>
          <w:lang w:eastAsia="es-MX"/>
        </w:rPr>
        <w:t xml:space="preserve">Tratándose de un hecho negativo, el Juez no tiene por qué </w:t>
      </w:r>
      <w:r w:rsidRPr="005C66A5">
        <w:rPr>
          <w:rFonts w:ascii="Palatino Linotype" w:hAnsi="Palatino Linotype"/>
          <w:b/>
          <w:i/>
          <w:sz w:val="22"/>
          <w:szCs w:val="22"/>
          <w:u w:val="single"/>
        </w:rPr>
        <w:t>invocar</w:t>
      </w:r>
      <w:r w:rsidRPr="005C66A5">
        <w:rPr>
          <w:rFonts w:ascii="Palatino Linotype" w:hAnsi="Palatino Linotype" w:cs="Arial"/>
          <w:b/>
          <w:i/>
          <w:iCs/>
          <w:sz w:val="22"/>
          <w:szCs w:val="22"/>
          <w:u w:val="single"/>
          <w:lang w:eastAsia="es-MX"/>
        </w:rPr>
        <w:t xml:space="preserve"> prueba alguna</w:t>
      </w:r>
      <w:r w:rsidRPr="005C66A5">
        <w:rPr>
          <w:rFonts w:ascii="Palatino Linotype" w:hAnsi="Palatino Linotype" w:cs="Arial"/>
          <w:i/>
          <w:iCs/>
          <w:sz w:val="22"/>
          <w:szCs w:val="22"/>
          <w:lang w:eastAsia="es-MX"/>
        </w:rPr>
        <w:t xml:space="preserve"> de la que se desprenda, </w:t>
      </w:r>
      <w:r w:rsidRPr="005C66A5">
        <w:rPr>
          <w:rFonts w:ascii="Palatino Linotype" w:hAnsi="Palatino Linotype" w:cs="Arial"/>
          <w:b/>
          <w:i/>
          <w:iCs/>
          <w:sz w:val="22"/>
          <w:szCs w:val="22"/>
          <w:u w:val="single"/>
          <w:lang w:eastAsia="es-MX"/>
        </w:rPr>
        <w:t>ya que</w:t>
      </w:r>
      <w:r w:rsidRPr="005C66A5">
        <w:rPr>
          <w:rFonts w:ascii="Palatino Linotype" w:hAnsi="Palatino Linotype" w:cs="Arial"/>
          <w:i/>
          <w:iCs/>
          <w:sz w:val="22"/>
          <w:szCs w:val="22"/>
          <w:lang w:eastAsia="es-MX"/>
        </w:rPr>
        <w:t xml:space="preserve"> es bien sabido que esta clase de hechos </w:t>
      </w:r>
      <w:r w:rsidRPr="005C66A5">
        <w:rPr>
          <w:rFonts w:ascii="Palatino Linotype" w:hAnsi="Palatino Linotype" w:cs="Arial"/>
          <w:b/>
          <w:i/>
          <w:iCs/>
          <w:sz w:val="22"/>
          <w:szCs w:val="22"/>
          <w:u w:val="single"/>
          <w:lang w:eastAsia="es-MX"/>
        </w:rPr>
        <w:t>no son susceptibles de demostración</w:t>
      </w:r>
      <w:r w:rsidRPr="005C66A5">
        <w:rPr>
          <w:rFonts w:ascii="Palatino Linotype" w:hAnsi="Palatino Linotype" w:cs="Arial"/>
          <w:i/>
          <w:iCs/>
          <w:sz w:val="22"/>
          <w:szCs w:val="22"/>
          <w:lang w:eastAsia="es-MX"/>
        </w:rPr>
        <w:t>.</w:t>
      </w:r>
    </w:p>
    <w:p w14:paraId="2AE93B9A" w14:textId="77777777" w:rsidR="00AB0B9D" w:rsidRPr="005C66A5" w:rsidRDefault="00AB0B9D" w:rsidP="00AB0B9D">
      <w:pPr>
        <w:spacing w:before="120" w:after="120"/>
        <w:ind w:left="709" w:right="709"/>
        <w:jc w:val="both"/>
        <w:rPr>
          <w:rFonts w:ascii="Palatino Linotype" w:hAnsi="Palatino Linotype" w:cs="Arial"/>
          <w:i/>
          <w:iCs/>
          <w:sz w:val="22"/>
          <w:szCs w:val="22"/>
          <w:lang w:eastAsia="es-MX"/>
        </w:rPr>
      </w:pPr>
      <w:r w:rsidRPr="005C66A5">
        <w:rPr>
          <w:rFonts w:ascii="Palatino Linotype" w:hAnsi="Palatino Linotype" w:cs="Arial"/>
          <w:i/>
          <w:iCs/>
          <w:sz w:val="22"/>
          <w:szCs w:val="22"/>
          <w:lang w:eastAsia="es-MX"/>
        </w:rPr>
        <w:t>Amparo en revisión 2022/61. José García Florín (Menor). 9 de octubre de 1961. Cinco votos. Ponente: José Rivera Pérez Campos.”</w:t>
      </w:r>
    </w:p>
    <w:p w14:paraId="50A047CE" w14:textId="77777777" w:rsidR="00AB0B9D" w:rsidRPr="005C66A5" w:rsidRDefault="00AB0B9D" w:rsidP="00AB0B9D">
      <w:pPr>
        <w:spacing w:before="120" w:after="12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2FEF80E7" w14:textId="77777777" w:rsidR="00AB0B9D" w:rsidRPr="005C66A5" w:rsidRDefault="00AB0B9D" w:rsidP="0066669E">
      <w:pPr>
        <w:widowControl w:val="0"/>
        <w:autoSpaceDE w:val="0"/>
        <w:autoSpaceDN w:val="0"/>
        <w:adjustRightInd w:val="0"/>
        <w:spacing w:before="360" w:after="240" w:line="360" w:lineRule="auto"/>
        <w:jc w:val="both"/>
        <w:rPr>
          <w:rFonts w:ascii="Palatino Linotype" w:hAnsi="Palatino Linotype"/>
          <w:szCs w:val="20"/>
        </w:rPr>
      </w:pPr>
      <w:r w:rsidRPr="005C66A5">
        <w:rPr>
          <w:rFonts w:ascii="Palatino Linotype" w:hAnsi="Palatino Linotype" w:cs="Arial"/>
          <w:lang w:eastAsia="es-MX"/>
        </w:rPr>
        <w:t xml:space="preserve">Asimismo, esta Ponencia </w:t>
      </w:r>
      <w:proofErr w:type="spellStart"/>
      <w:r w:rsidRPr="005C66A5">
        <w:rPr>
          <w:rFonts w:ascii="Palatino Linotype" w:hAnsi="Palatino Linotype" w:cs="Arial"/>
          <w:lang w:eastAsia="es-MX"/>
        </w:rPr>
        <w:t>Resolutora</w:t>
      </w:r>
      <w:proofErr w:type="spellEnd"/>
      <w:r w:rsidRPr="005C66A5">
        <w:rPr>
          <w:rFonts w:ascii="Palatino Linotype" w:hAnsi="Palatino Linotype" w:cs="Arial"/>
          <w:lang w:eastAsia="es-MX"/>
        </w:rPr>
        <w:t xml:space="preserve"> </w:t>
      </w:r>
      <w:r w:rsidRPr="005C66A5">
        <w:rPr>
          <w:rFonts w:ascii="Palatino Linotype" w:hAnsi="Palatino Linotype"/>
          <w:szCs w:val="20"/>
        </w:rPr>
        <w:t xml:space="preserve">considera necesario precisar con relación a la información </w:t>
      </w:r>
      <w:r w:rsidRPr="005C66A5">
        <w:rPr>
          <w:rFonts w:ascii="Palatino Linotype" w:hAnsi="Palatino Linotype" w:cs="Arial"/>
          <w:lang w:val="es-ES_tradnl"/>
        </w:rPr>
        <w:t>proporcionada</w:t>
      </w:r>
      <w:r w:rsidRPr="005C66A5">
        <w:rPr>
          <w:rFonts w:ascii="Palatino Linotype" w:hAnsi="Palatino Linotype"/>
          <w:szCs w:val="20"/>
        </w:rPr>
        <w:t xml:space="preserve"> en </w:t>
      </w:r>
      <w:r w:rsidRPr="005C66A5">
        <w:rPr>
          <w:rFonts w:ascii="Palatino Linotype" w:hAnsi="Palatino Linotype" w:cs="Arial"/>
        </w:rPr>
        <w:t>respuesta</w:t>
      </w:r>
      <w:r w:rsidRPr="005C66A5">
        <w:rPr>
          <w:rFonts w:ascii="Palatino Linotype" w:hAnsi="Palatino Linotype"/>
          <w:szCs w:val="20"/>
        </w:rPr>
        <w:t xml:space="preserve"> a la solicitud, que este Instituto no está facultado para dudar de la veracidad de la misma, pues no existe precepto legal alguno en la Ley de la materia para que, vía </w:t>
      </w:r>
      <w:r w:rsidRPr="005C66A5">
        <w:rPr>
          <w:rFonts w:ascii="Palatino Linotype" w:hAnsi="Palatino Linotype" w:cs="Arial"/>
        </w:rPr>
        <w:t>recurso</w:t>
      </w:r>
      <w:r w:rsidRPr="005C66A5">
        <w:rPr>
          <w:rFonts w:ascii="Palatino Linotype" w:hAnsi="Palatino Linotype"/>
          <w:szCs w:val="20"/>
        </w:rPr>
        <w:t xml:space="preserve"> de revisión, pueda pronunciarse al respecto. Sirve de apoyo a lo anterior, </w:t>
      </w:r>
      <w:r w:rsidRPr="005C66A5">
        <w:rPr>
          <w:rFonts w:ascii="Palatino Linotype" w:hAnsi="Palatino Linotype" w:cs="Arial"/>
        </w:rPr>
        <w:t>por</w:t>
      </w:r>
      <w:r w:rsidRPr="005C66A5">
        <w:rPr>
          <w:rFonts w:ascii="Palatino Linotype" w:hAnsi="Palatino Linotype"/>
          <w:szCs w:val="20"/>
        </w:rPr>
        <w:t xml:space="preserve"> analogía, el criterio 31/10 emitido por el entonces Instituto Federal de Acceso a la Información y Protección de Datos (IFAI) hoy Instituto Nacional de Transparencia, Acceso a la Información y Protección de Datos Personales (INAI), que a la letra dice:</w:t>
      </w:r>
    </w:p>
    <w:p w14:paraId="1230FA4F"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lastRenderedPageBreak/>
        <w:t>“</w:t>
      </w:r>
      <w:r w:rsidRPr="005C66A5">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5C66A5">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5C66A5">
        <w:rPr>
          <w:rFonts w:ascii="Palatino Linotype" w:hAnsi="Palatino Linotype" w:cs="Arial"/>
          <w:i/>
          <w:sz w:val="22"/>
          <w:szCs w:val="22"/>
        </w:rPr>
        <w:t>información</w:t>
      </w:r>
      <w:r w:rsidRPr="005C66A5">
        <w:rPr>
          <w:rFonts w:ascii="Palatino Linotype" w:hAnsi="Palatino Linotype"/>
          <w:i/>
          <w:sz w:val="22"/>
          <w:szCs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5C66A5">
        <w:rPr>
          <w:rFonts w:ascii="Palatino Linotype" w:hAnsi="Palatino Linotype" w:cs="Arial"/>
          <w:i/>
          <w:sz w:val="22"/>
        </w:rPr>
        <w:t>permita</w:t>
      </w:r>
      <w:r w:rsidRPr="005C66A5">
        <w:rPr>
          <w:rFonts w:ascii="Palatino Linotype" w:hAnsi="Palatino Linotype"/>
          <w:i/>
          <w:sz w:val="22"/>
          <w:szCs w:val="22"/>
        </w:rPr>
        <w:t xml:space="preserve"> al Instituto Federal de Acceso a la Información y Protección de Datos conocer, vía recurso revisión, al respecto.</w:t>
      </w:r>
    </w:p>
    <w:p w14:paraId="7BFF5ABF" w14:textId="77777777" w:rsidR="00AB0B9D" w:rsidRPr="005C66A5" w:rsidRDefault="00AB0B9D" w:rsidP="00AB0B9D">
      <w:pPr>
        <w:spacing w:before="120" w:after="120"/>
        <w:ind w:left="709" w:right="709"/>
        <w:jc w:val="both"/>
        <w:rPr>
          <w:rFonts w:ascii="Palatino Linotype" w:hAnsi="Palatino Linotype"/>
          <w:b/>
          <w:i/>
          <w:sz w:val="22"/>
          <w:szCs w:val="22"/>
        </w:rPr>
      </w:pPr>
      <w:r w:rsidRPr="005C66A5">
        <w:rPr>
          <w:rFonts w:ascii="Palatino Linotype" w:hAnsi="Palatino Linotype"/>
          <w:b/>
          <w:i/>
          <w:sz w:val="22"/>
          <w:szCs w:val="22"/>
        </w:rPr>
        <w:t xml:space="preserve">Expedientes: </w:t>
      </w:r>
    </w:p>
    <w:p w14:paraId="0E495E7B"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 xml:space="preserve">2440/07 Comisión Federal de Electricidad - Alonso Lujambio Irazábal </w:t>
      </w:r>
    </w:p>
    <w:p w14:paraId="2FBA495C"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 xml:space="preserve">0113/09 Instituto de Seguridad y Servicios Sociales de los Trabajadores del Estado – Alonso Lujambio Irazábal </w:t>
      </w:r>
    </w:p>
    <w:p w14:paraId="189D1C80"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 xml:space="preserve">1624/09 Instituto Nacional para la Educación de los Adultos - María </w:t>
      </w:r>
      <w:proofErr w:type="spellStart"/>
      <w:r w:rsidRPr="005C66A5">
        <w:rPr>
          <w:rFonts w:ascii="Palatino Linotype" w:hAnsi="Palatino Linotype"/>
          <w:i/>
          <w:sz w:val="22"/>
          <w:szCs w:val="22"/>
        </w:rPr>
        <w:t>Marván</w:t>
      </w:r>
      <w:proofErr w:type="spellEnd"/>
      <w:r w:rsidRPr="005C66A5">
        <w:rPr>
          <w:rFonts w:ascii="Palatino Linotype" w:hAnsi="Palatino Linotype"/>
          <w:i/>
          <w:sz w:val="22"/>
          <w:szCs w:val="22"/>
        </w:rPr>
        <w:t xml:space="preserve"> Laborde </w:t>
      </w:r>
    </w:p>
    <w:p w14:paraId="5E5B1850"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 xml:space="preserve">2395/09 Secretaría de Economía - María </w:t>
      </w:r>
      <w:proofErr w:type="spellStart"/>
      <w:r w:rsidRPr="005C66A5">
        <w:rPr>
          <w:rFonts w:ascii="Palatino Linotype" w:hAnsi="Palatino Linotype"/>
          <w:i/>
          <w:sz w:val="22"/>
          <w:szCs w:val="22"/>
        </w:rPr>
        <w:t>Marván</w:t>
      </w:r>
      <w:proofErr w:type="spellEnd"/>
      <w:r w:rsidRPr="005C66A5">
        <w:rPr>
          <w:rFonts w:ascii="Palatino Linotype" w:hAnsi="Palatino Linotype"/>
          <w:i/>
          <w:sz w:val="22"/>
          <w:szCs w:val="22"/>
        </w:rPr>
        <w:t xml:space="preserve"> Laborde </w:t>
      </w:r>
    </w:p>
    <w:p w14:paraId="67C0AFA5" w14:textId="77777777" w:rsidR="00AB0B9D" w:rsidRPr="005C66A5" w:rsidRDefault="00AB0B9D" w:rsidP="00AB0B9D">
      <w:pPr>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 xml:space="preserve">0837/10 Administración Portuaria Integral de Veracruz, S.A. de C.V. – María </w:t>
      </w:r>
      <w:proofErr w:type="spellStart"/>
      <w:r w:rsidRPr="005C66A5">
        <w:rPr>
          <w:rFonts w:ascii="Palatino Linotype" w:hAnsi="Palatino Linotype"/>
          <w:i/>
          <w:sz w:val="22"/>
          <w:szCs w:val="22"/>
        </w:rPr>
        <w:t>Marván</w:t>
      </w:r>
      <w:proofErr w:type="spellEnd"/>
      <w:r w:rsidRPr="005C66A5">
        <w:rPr>
          <w:rFonts w:ascii="Palatino Linotype" w:hAnsi="Palatino Linotype"/>
          <w:i/>
          <w:sz w:val="22"/>
          <w:szCs w:val="22"/>
        </w:rPr>
        <w:t xml:space="preserve"> Laborde”</w:t>
      </w:r>
    </w:p>
    <w:p w14:paraId="02ED05FC" w14:textId="2EBFAB22" w:rsidR="00FF6E3B" w:rsidRPr="005C66A5" w:rsidRDefault="00FF6E3B" w:rsidP="00E31BFB">
      <w:pPr>
        <w:spacing w:before="360" w:line="360" w:lineRule="auto"/>
        <w:jc w:val="both"/>
        <w:rPr>
          <w:rFonts w:ascii="Palatino Linotype" w:hAnsi="Palatino Linotype" w:cs="Arial"/>
        </w:rPr>
      </w:pPr>
      <w:r w:rsidRPr="005C66A5">
        <w:rPr>
          <w:rFonts w:ascii="Palatino Linotype" w:hAnsi="Palatino Linotype" w:cs="Arial"/>
        </w:rPr>
        <w:t xml:space="preserve">Ahora bien, no pasa desapercibido del análisis de esta Ponencia </w:t>
      </w:r>
      <w:proofErr w:type="spellStart"/>
      <w:r w:rsidRPr="005C66A5">
        <w:rPr>
          <w:rFonts w:ascii="Palatino Linotype" w:hAnsi="Palatino Linotype" w:cs="Arial"/>
        </w:rPr>
        <w:t>Resolutora</w:t>
      </w:r>
      <w:proofErr w:type="spellEnd"/>
      <w:r w:rsidRPr="005C66A5">
        <w:rPr>
          <w:rFonts w:ascii="Palatino Linotype" w:hAnsi="Palatino Linotype" w:cs="Arial"/>
        </w:rPr>
        <w:t>, que</w:t>
      </w:r>
      <w:r w:rsidRPr="005C66A5">
        <w:rPr>
          <w:rFonts w:ascii="Palatino Linotype" w:hAnsi="Palatino Linotype" w:cs="Arial"/>
          <w:b/>
        </w:rPr>
        <w:t xml:space="preserve"> EL SUJETO OBLIGADO</w:t>
      </w:r>
      <w:r w:rsidRPr="005C66A5">
        <w:rPr>
          <w:rFonts w:ascii="Palatino Linotype" w:hAnsi="Palatino Linotype" w:cs="Arial"/>
        </w:rPr>
        <w:t xml:space="preserve"> en el Informe Justificado remitió, en supuesta Versión Pública, los permisos otorgados por el área de Regulación y Verificación Administrativa para el funcionamiento de la taquería para los años 2016 y 2017. Sin embargo, dichas documentales no se analizan, en atención a que tal y como se manifestó en líneas precedentes, en cumplimiento con el artículo 181 de la Ley de la Materia, se delimitó que la información peticionada se refiere a los permisos vigentes al momento de realizar la solicitud de origen, es decir, al 9 de octubre de 2018, no así, por cuanto hace a años anteriores.</w:t>
      </w:r>
    </w:p>
    <w:p w14:paraId="430E49C1" w14:textId="2284A5B9" w:rsidR="00245CAA" w:rsidRPr="005C66A5" w:rsidRDefault="00245CAA" w:rsidP="00E31BFB">
      <w:pPr>
        <w:spacing w:before="360" w:line="360" w:lineRule="auto"/>
        <w:jc w:val="both"/>
        <w:rPr>
          <w:rFonts w:ascii="Palatino Linotype" w:hAnsi="Palatino Linotype" w:cs="Arial"/>
          <w:b/>
        </w:rPr>
      </w:pPr>
      <w:r w:rsidRPr="005C66A5">
        <w:rPr>
          <w:rFonts w:ascii="Palatino Linotype" w:hAnsi="Palatino Linotype" w:cs="Arial"/>
          <w:b/>
        </w:rPr>
        <w:lastRenderedPageBreak/>
        <w:t>Numeral</w:t>
      </w:r>
      <w:r w:rsidR="00E31BFB" w:rsidRPr="005C66A5">
        <w:rPr>
          <w:rFonts w:ascii="Palatino Linotype" w:hAnsi="Palatino Linotype" w:cs="Arial"/>
          <w:b/>
        </w:rPr>
        <w:t xml:space="preserve"> </w:t>
      </w:r>
      <w:r w:rsidRPr="005C66A5">
        <w:rPr>
          <w:rFonts w:ascii="Palatino Linotype" w:hAnsi="Palatino Linotype" w:cs="Arial"/>
          <w:b/>
        </w:rPr>
        <w:t>3</w:t>
      </w:r>
    </w:p>
    <w:p w14:paraId="6E49543F" w14:textId="585C8CDB" w:rsidR="00FE3DE1" w:rsidRPr="005C66A5" w:rsidRDefault="00FE3DE1" w:rsidP="001E1759">
      <w:pPr>
        <w:spacing w:after="240" w:line="360" w:lineRule="auto"/>
        <w:jc w:val="both"/>
        <w:rPr>
          <w:rFonts w:ascii="Palatino Linotype" w:hAnsi="Palatino Linotype" w:cs="Arial"/>
          <w:bCs/>
        </w:rPr>
      </w:pPr>
      <w:r w:rsidRPr="005C66A5">
        <w:rPr>
          <w:rFonts w:ascii="Palatino Linotype" w:hAnsi="Palatino Linotype" w:cs="Arial"/>
        </w:rPr>
        <w:t>En cuanto al n</w:t>
      </w:r>
      <w:r w:rsidRPr="005C66A5">
        <w:rPr>
          <w:rFonts w:ascii="Palatino Linotype" w:hAnsi="Palatino Linotype" w:cs="Arial"/>
          <w:bCs/>
        </w:rPr>
        <w:t xml:space="preserve">ombre y cargo del servidor público, que cuente con facultades para realizar </w:t>
      </w:r>
      <w:r w:rsidRPr="005C66A5">
        <w:rPr>
          <w:rFonts w:ascii="Palatino Linotype" w:hAnsi="Palatino Linotype" w:cs="Arial"/>
          <w:b/>
          <w:bCs/>
        </w:rPr>
        <w:t>la inspección física y clausura de los locales comerciales</w:t>
      </w:r>
      <w:r w:rsidRPr="005C66A5">
        <w:rPr>
          <w:rFonts w:ascii="Palatino Linotype" w:hAnsi="Palatino Linotype" w:cs="Arial"/>
          <w:bCs/>
        </w:rPr>
        <w:t xml:space="preserve"> que no cuenten con permisos para laborar y para la venta de comida y bebidas </w:t>
      </w:r>
      <w:r w:rsidRPr="005C66A5">
        <w:rPr>
          <w:rFonts w:ascii="Palatino Linotype" w:hAnsi="Palatino Linotype" w:cs="Arial"/>
        </w:rPr>
        <w:t>alcohólicas</w:t>
      </w:r>
      <w:r w:rsidRPr="005C66A5">
        <w:rPr>
          <w:rFonts w:ascii="Palatino Linotype" w:hAnsi="Palatino Linotype" w:cs="Arial"/>
          <w:bCs/>
        </w:rPr>
        <w:t xml:space="preserve">, </w:t>
      </w:r>
      <w:r w:rsidRPr="005C66A5">
        <w:rPr>
          <w:rFonts w:ascii="Palatino Linotype" w:hAnsi="Palatino Linotype" w:cs="Arial"/>
          <w:b/>
          <w:bCs/>
        </w:rPr>
        <w:t>EL SUJETO OBLIGADO</w:t>
      </w:r>
      <w:r w:rsidRPr="005C66A5">
        <w:rPr>
          <w:rFonts w:ascii="Palatino Linotype" w:hAnsi="Palatino Linotype" w:cs="Arial"/>
          <w:bCs/>
        </w:rPr>
        <w:t xml:space="preserve"> indicó que el área encargada </w:t>
      </w:r>
      <w:r w:rsidRPr="005C66A5">
        <w:rPr>
          <w:rFonts w:ascii="Palatino Linotype" w:hAnsi="Palatino Linotype" w:cs="Arial"/>
          <w:b/>
          <w:bCs/>
        </w:rPr>
        <w:t>para realizar verificaciones</w:t>
      </w:r>
      <w:r w:rsidRPr="005C66A5">
        <w:rPr>
          <w:rFonts w:ascii="Palatino Linotype" w:hAnsi="Palatino Linotype" w:cs="Arial"/>
          <w:bCs/>
        </w:rPr>
        <w:t xml:space="preserve"> a Unidades Económicas es la Jefatura de Regulación y Verificación Adminis</w:t>
      </w:r>
      <w:r w:rsidR="001E1759" w:rsidRPr="005C66A5">
        <w:rPr>
          <w:rFonts w:ascii="Palatino Linotype" w:hAnsi="Palatino Linotype" w:cs="Arial"/>
          <w:bCs/>
        </w:rPr>
        <w:t xml:space="preserve">trativa, a lo que </w:t>
      </w:r>
      <w:r w:rsidR="001E1759" w:rsidRPr="005C66A5">
        <w:rPr>
          <w:rFonts w:ascii="Palatino Linotype" w:hAnsi="Palatino Linotype" w:cs="Arial"/>
          <w:b/>
          <w:bCs/>
        </w:rPr>
        <w:t>EL</w:t>
      </w:r>
      <w:r w:rsidR="001E1759" w:rsidRPr="005C66A5">
        <w:rPr>
          <w:rFonts w:ascii="Palatino Linotype" w:hAnsi="Palatino Linotype" w:cs="Arial"/>
          <w:bCs/>
        </w:rPr>
        <w:t xml:space="preserve"> </w:t>
      </w:r>
      <w:r w:rsidR="001E1759" w:rsidRPr="005C66A5">
        <w:rPr>
          <w:rFonts w:ascii="Palatino Linotype" w:hAnsi="Palatino Linotype" w:cs="Arial"/>
          <w:b/>
          <w:bCs/>
        </w:rPr>
        <w:t>RECURRENTE</w:t>
      </w:r>
      <w:r w:rsidR="001E1759" w:rsidRPr="005C66A5">
        <w:rPr>
          <w:rFonts w:ascii="Palatino Linotype" w:hAnsi="Palatino Linotype" w:cs="Arial"/>
          <w:bCs/>
        </w:rPr>
        <w:t xml:space="preserve"> manifestó que no se le entregó el nombre del servidor público facultado para realizar la inspección física, sino que se limitaron a señalar la Unidad Administrativa encargada de dichos permisos.</w:t>
      </w:r>
    </w:p>
    <w:p w14:paraId="23F022CE" w14:textId="24171D89" w:rsidR="001E1759" w:rsidRPr="005C66A5" w:rsidRDefault="001E1759" w:rsidP="00410DCF">
      <w:pPr>
        <w:spacing w:before="240" w:after="240" w:line="360" w:lineRule="auto"/>
        <w:jc w:val="both"/>
        <w:rPr>
          <w:rFonts w:ascii="Palatino Linotype" w:hAnsi="Palatino Linotype" w:cs="Arial"/>
          <w:bCs/>
        </w:rPr>
      </w:pPr>
      <w:r w:rsidRPr="005C66A5">
        <w:rPr>
          <w:rFonts w:ascii="Palatino Linotype" w:hAnsi="Palatino Linotype" w:cs="Arial"/>
        </w:rPr>
        <w:t xml:space="preserve">En ese sentido, dicho requerimiento se encuentra parcialmente colmado, en razón de que, si bien se indicó que </w:t>
      </w:r>
      <w:r w:rsidRPr="005C66A5">
        <w:rPr>
          <w:rFonts w:ascii="Palatino Linotype" w:hAnsi="Palatino Linotype" w:cs="Arial"/>
          <w:bCs/>
        </w:rPr>
        <w:t>la Jefatura de Regulación y Verificación Administrativa, es la encargada realizar la</w:t>
      </w:r>
      <w:r w:rsidRPr="005C66A5">
        <w:rPr>
          <w:rFonts w:ascii="Palatino Linotype" w:hAnsi="Palatino Linotype" w:cs="Arial"/>
          <w:b/>
          <w:bCs/>
        </w:rPr>
        <w:t xml:space="preserve"> inspección física</w:t>
      </w:r>
      <w:r w:rsidRPr="005C66A5">
        <w:rPr>
          <w:rFonts w:ascii="Palatino Linotype" w:hAnsi="Palatino Linotype" w:cs="Arial"/>
          <w:bCs/>
        </w:rPr>
        <w:t xml:space="preserve"> para verificar si las Unidades Económicas cuentan con los permisos correspondientes para la venta de comida y bebidas alcohólicas, lo cierto es que no se proporcionó el nombre de su titular; sin embargo, este puede ser obtenido del archivo electrónico denominado </w:t>
      </w:r>
      <w:r w:rsidRPr="005C66A5">
        <w:rPr>
          <w:rFonts w:ascii="Palatino Linotype" w:hAnsi="Palatino Linotype" w:cs="Arial"/>
          <w:b/>
          <w:i/>
        </w:rPr>
        <w:t>escaneo0213.pdf</w:t>
      </w:r>
      <w:r w:rsidRPr="005C66A5">
        <w:rPr>
          <w:rFonts w:ascii="Palatino Linotype" w:hAnsi="Palatino Linotype" w:cs="Arial"/>
          <w:bCs/>
        </w:rPr>
        <w:t xml:space="preserve">, particularmente del </w:t>
      </w:r>
      <w:r w:rsidRPr="005C66A5">
        <w:rPr>
          <w:rFonts w:ascii="Palatino Linotype" w:hAnsi="Palatino Linotype" w:cs="Arial"/>
        </w:rPr>
        <w:t xml:space="preserve">Oficio número 205BL14002/987/2018, de fecha 22 de octubre de 2018 y la versión testada del Acta de Verificación, de fecha 24 de julio de 2018, en la que consta que el titular de la misma es el C. Raymundo </w:t>
      </w:r>
      <w:proofErr w:type="spellStart"/>
      <w:r w:rsidRPr="005C66A5">
        <w:rPr>
          <w:rFonts w:ascii="Palatino Linotype" w:hAnsi="Palatino Linotype" w:cs="Arial"/>
        </w:rPr>
        <w:t>Ambriz</w:t>
      </w:r>
      <w:proofErr w:type="spellEnd"/>
      <w:r w:rsidRPr="005C66A5">
        <w:rPr>
          <w:rFonts w:ascii="Palatino Linotype" w:hAnsi="Palatino Linotype" w:cs="Arial"/>
        </w:rPr>
        <w:t xml:space="preserve"> Rodríguez</w:t>
      </w:r>
      <w:r w:rsidR="007B23A5" w:rsidRPr="005C66A5">
        <w:rPr>
          <w:rFonts w:ascii="Palatino Linotype" w:hAnsi="Palatino Linotype" w:cs="Arial"/>
        </w:rPr>
        <w:t>.</w:t>
      </w:r>
    </w:p>
    <w:p w14:paraId="534E476D" w14:textId="412B0D59" w:rsidR="001E1759" w:rsidRPr="005C66A5" w:rsidRDefault="007B23A5" w:rsidP="00410DCF">
      <w:pPr>
        <w:spacing w:before="240" w:after="240" w:line="360" w:lineRule="auto"/>
        <w:jc w:val="both"/>
        <w:rPr>
          <w:rFonts w:ascii="Palatino Linotype" w:hAnsi="Palatino Linotype" w:cs="Arial"/>
          <w:bCs/>
        </w:rPr>
      </w:pPr>
      <w:r w:rsidRPr="005C66A5">
        <w:rPr>
          <w:rFonts w:ascii="Palatino Linotype" w:hAnsi="Palatino Linotype" w:cs="Arial"/>
          <w:bCs/>
        </w:rPr>
        <w:t xml:space="preserve">Ahora bien, de conformidad con lo establecido en los artículos 129 del Bando Municipal, al Jefe de Regulación y Verificación Administrativa, le corresponde </w:t>
      </w:r>
      <w:r w:rsidR="00E13D99" w:rsidRPr="005C66A5">
        <w:rPr>
          <w:rFonts w:ascii="Palatino Linotype" w:hAnsi="Palatino Linotype" w:cs="Arial"/>
          <w:bCs/>
        </w:rPr>
        <w:t xml:space="preserve">ejercer las facultades concernientes al otorgamiento de cédulas, licencias, permisos y autorizaciones a las personas físicas o morales, que realicen actividades económicas y comerciales de bienes y servicios dentro del territorio del municipio, así como de </w:t>
      </w:r>
      <w:r w:rsidR="00E13D99" w:rsidRPr="005C66A5">
        <w:rPr>
          <w:rFonts w:ascii="Palatino Linotype" w:hAnsi="Palatino Linotype" w:cs="Arial"/>
          <w:b/>
          <w:bCs/>
        </w:rPr>
        <w:t>verificación del funcionamiento de actividades Unidades Económicas</w:t>
      </w:r>
      <w:r w:rsidR="00E13D99" w:rsidRPr="005C66A5">
        <w:rPr>
          <w:rFonts w:ascii="Palatino Linotype" w:hAnsi="Palatino Linotype" w:cs="Arial"/>
          <w:bCs/>
        </w:rPr>
        <w:t xml:space="preserve"> establecidos, </w:t>
      </w:r>
      <w:r w:rsidR="00E13D99" w:rsidRPr="005C66A5">
        <w:rPr>
          <w:rFonts w:ascii="Palatino Linotype" w:hAnsi="Palatino Linotype" w:cs="Arial"/>
          <w:bCs/>
        </w:rPr>
        <w:lastRenderedPageBreak/>
        <w:t>en mercados municipales, en tianguis, en puestos fijos, semifijos y ambulantes, las cuales le son delegadas por parte de del Presidente Municipal y al Tesorero Municipal, en términos de lo dispuesto por el artículo 31, fracción IX, de la Ley Orgánica Municipal.</w:t>
      </w:r>
    </w:p>
    <w:p w14:paraId="6D718952" w14:textId="04C57999" w:rsidR="007B23A5" w:rsidRPr="005C66A5" w:rsidRDefault="00E13D99" w:rsidP="00E13D99">
      <w:pPr>
        <w:spacing w:before="240" w:after="240" w:line="360" w:lineRule="auto"/>
        <w:jc w:val="both"/>
        <w:rPr>
          <w:rFonts w:ascii="Palatino Linotype" w:hAnsi="Palatino Linotype" w:cs="Arial"/>
          <w:bCs/>
        </w:rPr>
      </w:pPr>
      <w:r w:rsidRPr="005C66A5">
        <w:rPr>
          <w:rFonts w:ascii="Palatino Linotype" w:hAnsi="Palatino Linotype" w:cs="Arial"/>
          <w:bCs/>
        </w:rPr>
        <w:t>Aunado a esas facultades de verificación, por lo que hace a la clausura de locales comerciales, debe precisarse que de conformidad con el artículo 131, fracción IV, del Bando Municipal, el Jefe de Regulación y Verificación Administrativa, está facultado para aplicar las medidas de apremio señaladas en las Leyes, Reglamentos y el Bando Municipal, para ese efecto, relacionadas con la práctica de diligencias en el cumplimiento de sus atribuciones. En ese contexto, entre las medidas de seguridad o precautorias, que contempla el Bando Municipal en su artículo 157, fracción II, se encuentra la clausura provisional, total o parcial de las unidades económicas, instalaciones, construcciones, obras y servicios.</w:t>
      </w:r>
    </w:p>
    <w:p w14:paraId="4B93DF01" w14:textId="77777777" w:rsidR="002E406F" w:rsidRPr="005C66A5" w:rsidRDefault="00E13D99" w:rsidP="00410DCF">
      <w:pPr>
        <w:spacing w:before="240" w:after="240" w:line="360" w:lineRule="auto"/>
        <w:jc w:val="both"/>
        <w:rPr>
          <w:rFonts w:ascii="Palatino Linotype" w:hAnsi="Palatino Linotype" w:cs="Arial"/>
          <w:bCs/>
        </w:rPr>
      </w:pPr>
      <w:r w:rsidRPr="005C66A5">
        <w:rPr>
          <w:rFonts w:ascii="Palatino Linotype" w:hAnsi="Palatino Linotype" w:cs="Arial"/>
          <w:bCs/>
        </w:rPr>
        <w:t xml:space="preserve">En consecuencia, </w:t>
      </w:r>
      <w:r w:rsidR="002E406F" w:rsidRPr="005C66A5">
        <w:rPr>
          <w:rFonts w:ascii="Palatino Linotype" w:hAnsi="Palatino Linotype" w:cs="Arial"/>
          <w:bCs/>
        </w:rPr>
        <w:t xml:space="preserve">el nombre del servidor público y el cargo que ostenta, que cuenta con facultades para la realización de inspección física y clausura de los locales comerciales, le fue proporcionado al </w:t>
      </w:r>
      <w:r w:rsidR="002E406F" w:rsidRPr="005C66A5">
        <w:rPr>
          <w:rFonts w:ascii="Palatino Linotype" w:hAnsi="Palatino Linotype" w:cs="Arial"/>
          <w:b/>
          <w:bCs/>
        </w:rPr>
        <w:t>RECURRENTE</w:t>
      </w:r>
      <w:r w:rsidR="002E406F" w:rsidRPr="005C66A5">
        <w:rPr>
          <w:rFonts w:ascii="Palatino Linotype" w:hAnsi="Palatino Linotype" w:cs="Arial"/>
          <w:bCs/>
        </w:rPr>
        <w:t xml:space="preserve">, a través de los documentos entregados en Informe Justificado, al tratarse del C. </w:t>
      </w:r>
      <w:r w:rsidR="002E406F" w:rsidRPr="005C66A5">
        <w:rPr>
          <w:rFonts w:ascii="Palatino Linotype" w:hAnsi="Palatino Linotype" w:cs="Arial"/>
        </w:rPr>
        <w:t xml:space="preserve">Raymundo </w:t>
      </w:r>
      <w:proofErr w:type="spellStart"/>
      <w:r w:rsidR="002E406F" w:rsidRPr="005C66A5">
        <w:rPr>
          <w:rFonts w:ascii="Palatino Linotype" w:hAnsi="Palatino Linotype" w:cs="Arial"/>
        </w:rPr>
        <w:t>Ambriz</w:t>
      </w:r>
      <w:proofErr w:type="spellEnd"/>
      <w:r w:rsidR="002E406F" w:rsidRPr="005C66A5">
        <w:rPr>
          <w:rFonts w:ascii="Palatino Linotype" w:hAnsi="Palatino Linotype" w:cs="Arial"/>
        </w:rPr>
        <w:t xml:space="preserve"> Rodríguez, quien funge como </w:t>
      </w:r>
      <w:r w:rsidR="002E406F" w:rsidRPr="005C66A5">
        <w:rPr>
          <w:rFonts w:ascii="Palatino Linotype" w:hAnsi="Palatino Linotype" w:cs="Arial"/>
          <w:bCs/>
        </w:rPr>
        <w:t>Jefe de Regulación y Verificación Administrativa.</w:t>
      </w:r>
    </w:p>
    <w:p w14:paraId="7369845B" w14:textId="55953546" w:rsidR="002E406F" w:rsidRPr="005C66A5" w:rsidRDefault="002E406F" w:rsidP="002E406F">
      <w:pPr>
        <w:spacing w:before="240" w:after="240" w:line="360" w:lineRule="auto"/>
        <w:jc w:val="both"/>
        <w:rPr>
          <w:rFonts w:ascii="Palatino Linotype" w:hAnsi="Palatino Linotype" w:cs="Arial"/>
          <w:bCs/>
        </w:rPr>
      </w:pPr>
      <w:r w:rsidRPr="005C66A5">
        <w:rPr>
          <w:rFonts w:ascii="Palatino Linotype" w:hAnsi="Palatino Linotype" w:cs="Arial"/>
          <w:bCs/>
        </w:rPr>
        <w:t xml:space="preserve">No obstante lo anterior, a criterio de esta Ponencia </w:t>
      </w:r>
      <w:proofErr w:type="spellStart"/>
      <w:r w:rsidRPr="005C66A5">
        <w:rPr>
          <w:rFonts w:ascii="Palatino Linotype" w:hAnsi="Palatino Linotype" w:cs="Arial"/>
          <w:bCs/>
        </w:rPr>
        <w:t>Resolutora</w:t>
      </w:r>
      <w:proofErr w:type="spellEnd"/>
      <w:r w:rsidRPr="005C66A5">
        <w:rPr>
          <w:rFonts w:ascii="Palatino Linotype" w:hAnsi="Palatino Linotype" w:cs="Arial"/>
          <w:bCs/>
        </w:rPr>
        <w:t xml:space="preserve">, la información proporcionada no puede tenerse por satisfecha en su totalidad, ya que de conformidad con lo establecido en el artículo 131, fracción IV, del Bando Municipal, el propio Jefe de Regulación y Verificación Administrativa, estará facultado para nombrar y habilitar </w:t>
      </w:r>
      <w:r w:rsidRPr="005C66A5">
        <w:rPr>
          <w:rFonts w:ascii="Palatino Linotype" w:hAnsi="Palatino Linotype" w:cs="Arial"/>
          <w:b/>
          <w:bCs/>
        </w:rPr>
        <w:t>por escrito</w:t>
      </w:r>
      <w:r w:rsidRPr="005C66A5">
        <w:rPr>
          <w:rFonts w:ascii="Palatino Linotype" w:hAnsi="Palatino Linotype" w:cs="Arial"/>
          <w:bCs/>
        </w:rPr>
        <w:t xml:space="preserve">, a notificadores y ejecutores para que realicen las diligencias necesarias para el cumplimiento de sus atribuciones, como prueba de ello, se plasma en </w:t>
      </w:r>
      <w:r w:rsidRPr="005C66A5">
        <w:rPr>
          <w:rFonts w:ascii="Palatino Linotype" w:hAnsi="Palatino Linotype" w:cs="Arial"/>
        </w:rPr>
        <w:t xml:space="preserve">la versión testada </w:t>
      </w:r>
      <w:r w:rsidRPr="005C66A5">
        <w:rPr>
          <w:rFonts w:ascii="Palatino Linotype" w:hAnsi="Palatino Linotype" w:cs="Arial"/>
        </w:rPr>
        <w:lastRenderedPageBreak/>
        <w:t xml:space="preserve">del Acta de Verificación, de fecha 24 de julio de 2018, contenida en el </w:t>
      </w:r>
      <w:r w:rsidRPr="005C66A5">
        <w:rPr>
          <w:rFonts w:ascii="Palatino Linotype" w:hAnsi="Palatino Linotype" w:cs="Arial"/>
          <w:bCs/>
        </w:rPr>
        <w:t xml:space="preserve">archivo electrónico denominado </w:t>
      </w:r>
      <w:r w:rsidRPr="005C66A5">
        <w:rPr>
          <w:rFonts w:ascii="Palatino Linotype" w:hAnsi="Palatino Linotype" w:cs="Arial"/>
          <w:b/>
          <w:i/>
        </w:rPr>
        <w:t>escaneo0213.pdf</w:t>
      </w:r>
      <w:r w:rsidRPr="005C66A5">
        <w:rPr>
          <w:rFonts w:ascii="Palatino Linotype" w:hAnsi="Palatino Linotype" w:cs="Arial"/>
        </w:rPr>
        <w:t xml:space="preserve">, en el que se hace constar que inspector–verificador </w:t>
      </w:r>
      <w:r w:rsidRPr="005C66A5">
        <w:rPr>
          <w:rFonts w:ascii="Palatino Linotype" w:hAnsi="Palatino Linotype"/>
        </w:rPr>
        <w:t xml:space="preserve">fue habilitado, por el </w:t>
      </w:r>
      <w:r w:rsidRPr="005C66A5">
        <w:rPr>
          <w:rFonts w:ascii="Palatino Linotype" w:hAnsi="Palatino Linotype" w:cs="Arial"/>
          <w:bCs/>
        </w:rPr>
        <w:t xml:space="preserve">Jefe de Regulación y Verificación Administrativa, </w:t>
      </w:r>
      <w:r w:rsidRPr="005C66A5">
        <w:rPr>
          <w:rFonts w:ascii="Palatino Linotype" w:hAnsi="Palatino Linotype"/>
        </w:rPr>
        <w:t xml:space="preserve">mediante el “oficio 5651”, </w:t>
      </w:r>
      <w:r w:rsidRPr="005C66A5">
        <w:rPr>
          <w:rFonts w:ascii="Palatino Linotype" w:hAnsi="Palatino Linotype" w:cs="Arial"/>
          <w:bCs/>
        </w:rPr>
        <w:t>para ejercer las facultades de inspección, ejecutando una visita de verificación a la Unidad Económica en estudio, para corroborar contaba con cédula, licencia, permiso y/o certificado de funcionamiento o su refrendo correspondiente a 2018.</w:t>
      </w:r>
    </w:p>
    <w:p w14:paraId="4EC5BB56" w14:textId="2FB372B5" w:rsidR="002E406F" w:rsidRPr="005C66A5" w:rsidRDefault="002E406F" w:rsidP="002E406F">
      <w:pPr>
        <w:spacing w:before="240" w:after="240" w:line="360" w:lineRule="auto"/>
        <w:jc w:val="both"/>
        <w:rPr>
          <w:rFonts w:ascii="Palatino Linotype" w:hAnsi="Palatino Linotype" w:cs="Arial"/>
          <w:bCs/>
        </w:rPr>
      </w:pPr>
      <w:r w:rsidRPr="005C66A5">
        <w:rPr>
          <w:rFonts w:ascii="Palatino Linotype" w:hAnsi="Palatino Linotype" w:cs="Arial"/>
          <w:bCs/>
        </w:rPr>
        <w:t xml:space="preserve">En virtud de lo anterior, se advierte la posibilidad a la fecha de la solicitud, es decir, al 9 de octubre de 2018, se encontraran habilitados, además del </w:t>
      </w:r>
      <w:r w:rsidRPr="005C66A5">
        <w:rPr>
          <w:rFonts w:ascii="Palatino Linotype" w:hAnsi="Palatino Linotype"/>
        </w:rPr>
        <w:t xml:space="preserve">el </w:t>
      </w:r>
      <w:r w:rsidRPr="005C66A5">
        <w:rPr>
          <w:rFonts w:ascii="Palatino Linotype" w:hAnsi="Palatino Linotype" w:cs="Arial"/>
          <w:bCs/>
        </w:rPr>
        <w:t>Jefe de Regulación y Verificación Administrativa, otros inspectores-verificadores, notificadores o ejecutores, para la realización tanto de inspección física, como para la imposición de medidas de seguridad o precautorias, como la clausura provisional, total o parcial de las unidades económicas.</w:t>
      </w:r>
    </w:p>
    <w:p w14:paraId="12445FED" w14:textId="645123C2" w:rsidR="002E406F" w:rsidRPr="005C66A5" w:rsidRDefault="002E406F" w:rsidP="002E406F">
      <w:pPr>
        <w:spacing w:before="240" w:after="240" w:line="360" w:lineRule="auto"/>
        <w:jc w:val="both"/>
        <w:rPr>
          <w:rFonts w:ascii="Palatino Linotype" w:hAnsi="Palatino Linotype" w:cs="Arial"/>
          <w:bCs/>
        </w:rPr>
      </w:pPr>
      <w:r w:rsidRPr="005C66A5">
        <w:rPr>
          <w:rFonts w:ascii="Palatino Linotype" w:hAnsi="Palatino Linotype" w:cs="Arial"/>
          <w:bCs/>
        </w:rPr>
        <w:t xml:space="preserve">En virtud de lo anterior, esta Ponencia </w:t>
      </w:r>
      <w:proofErr w:type="spellStart"/>
      <w:r w:rsidRPr="005C66A5">
        <w:rPr>
          <w:rFonts w:ascii="Palatino Linotype" w:hAnsi="Palatino Linotype" w:cs="Arial"/>
          <w:bCs/>
        </w:rPr>
        <w:t>Resolutora</w:t>
      </w:r>
      <w:proofErr w:type="spellEnd"/>
      <w:r w:rsidRPr="005C66A5">
        <w:rPr>
          <w:rFonts w:ascii="Palatino Linotype" w:hAnsi="Palatino Linotype" w:cs="Arial"/>
          <w:bCs/>
        </w:rPr>
        <w:t xml:space="preserve"> determina ordenar al </w:t>
      </w:r>
      <w:r w:rsidRPr="005C66A5">
        <w:rPr>
          <w:rFonts w:ascii="Palatino Linotype" w:hAnsi="Palatino Linotype" w:cs="Arial"/>
          <w:b/>
          <w:bCs/>
        </w:rPr>
        <w:t>SUJETO OBLIGADO</w:t>
      </w:r>
      <w:r w:rsidRPr="005C66A5">
        <w:rPr>
          <w:rFonts w:ascii="Palatino Linotype" w:hAnsi="Palatino Linotype" w:cs="Arial"/>
          <w:bCs/>
        </w:rPr>
        <w:t xml:space="preserve"> la entrega al </w:t>
      </w:r>
      <w:r w:rsidRPr="005C66A5">
        <w:rPr>
          <w:rFonts w:ascii="Palatino Linotype" w:hAnsi="Palatino Linotype" w:cs="Arial"/>
          <w:b/>
          <w:bCs/>
        </w:rPr>
        <w:t>RECURRENTE</w:t>
      </w:r>
      <w:r w:rsidRPr="005C66A5">
        <w:rPr>
          <w:rFonts w:ascii="Palatino Linotype" w:hAnsi="Palatino Linotype" w:cs="Arial"/>
          <w:bCs/>
        </w:rPr>
        <w:t xml:space="preserve">, en </w:t>
      </w:r>
      <w:r w:rsidRPr="005C66A5">
        <w:rPr>
          <w:rFonts w:ascii="Palatino Linotype" w:hAnsi="Palatino Linotype" w:cs="Arial"/>
          <w:b/>
          <w:bCs/>
        </w:rPr>
        <w:t>versión pública</w:t>
      </w:r>
      <w:r w:rsidRPr="005C66A5">
        <w:rPr>
          <w:rFonts w:ascii="Palatino Linotype" w:hAnsi="Palatino Linotype" w:cs="Arial"/>
          <w:bCs/>
        </w:rPr>
        <w:t xml:space="preserve"> de ser procedente, del documento o documentos en los que consten los </w:t>
      </w:r>
      <w:r w:rsidRPr="005C66A5">
        <w:rPr>
          <w:rFonts w:ascii="Palatino Linotype" w:hAnsi="Palatino Linotype" w:cs="Arial"/>
          <w:b/>
          <w:bCs/>
        </w:rPr>
        <w:t>nombres</w:t>
      </w:r>
      <w:r w:rsidRPr="005C66A5">
        <w:rPr>
          <w:rFonts w:ascii="Palatino Linotype" w:hAnsi="Palatino Linotype" w:cs="Arial"/>
          <w:bCs/>
        </w:rPr>
        <w:t xml:space="preserve"> de los servidores públicos que contaban con facultades o se encontraban facultados al 9 de octubre de 2018, para realizar verificación de Unidades Económicas en el Municipio de Tecámac</w:t>
      </w:r>
      <w:r w:rsidR="000E037D" w:rsidRPr="005C66A5">
        <w:rPr>
          <w:rFonts w:ascii="Palatino Linotype" w:hAnsi="Palatino Linotype" w:cs="Arial"/>
          <w:bCs/>
        </w:rPr>
        <w:t xml:space="preserve"> para corroborar que contaban con cédula, licencia, permiso y/o certificado de funcionamiento o su refrendo correspondiente a 2018</w:t>
      </w:r>
      <w:r w:rsidRPr="005C66A5">
        <w:rPr>
          <w:rFonts w:ascii="Palatino Linotype" w:hAnsi="Palatino Linotype" w:cs="Arial"/>
          <w:bCs/>
        </w:rPr>
        <w:t>, y para imponer medidas de seguridad o precautorias, como la clausura provisional, total o parcial de las mismas.</w:t>
      </w:r>
    </w:p>
    <w:p w14:paraId="7C8790C2" w14:textId="57579541" w:rsidR="000E037D" w:rsidRPr="005C66A5" w:rsidRDefault="000E037D" w:rsidP="000E037D">
      <w:pPr>
        <w:spacing w:before="360" w:line="360" w:lineRule="auto"/>
        <w:jc w:val="both"/>
        <w:rPr>
          <w:rFonts w:ascii="Palatino Linotype" w:hAnsi="Palatino Linotype" w:cs="Arial"/>
          <w:b/>
        </w:rPr>
      </w:pPr>
      <w:r w:rsidRPr="005C66A5">
        <w:rPr>
          <w:rFonts w:ascii="Palatino Linotype" w:hAnsi="Palatino Linotype" w:cs="Arial"/>
          <w:b/>
        </w:rPr>
        <w:t>Numeral 4</w:t>
      </w:r>
    </w:p>
    <w:p w14:paraId="05F0042B" w14:textId="4D8DA010" w:rsidR="000E037D" w:rsidRPr="005C66A5" w:rsidRDefault="000E037D" w:rsidP="000E037D">
      <w:pPr>
        <w:spacing w:after="240" w:line="360" w:lineRule="auto"/>
        <w:jc w:val="both"/>
        <w:rPr>
          <w:rFonts w:ascii="Palatino Linotype" w:hAnsi="Palatino Linotype" w:cs="Arial"/>
          <w:bCs/>
        </w:rPr>
      </w:pPr>
      <w:r w:rsidRPr="005C66A5">
        <w:rPr>
          <w:rFonts w:ascii="Palatino Linotype" w:hAnsi="Palatino Linotype" w:cs="Arial"/>
        </w:rPr>
        <w:t xml:space="preserve">Con relación al número telefónico del servidor público encargado de los operativos de verificación las Unidades Económicas autorizadas para venta de comida y bebidas </w:t>
      </w:r>
      <w:r w:rsidRPr="005C66A5">
        <w:rPr>
          <w:rFonts w:ascii="Palatino Linotype" w:hAnsi="Palatino Linotype" w:cs="Arial"/>
        </w:rPr>
        <w:lastRenderedPageBreak/>
        <w:t xml:space="preserve">alcohólicas, </w:t>
      </w:r>
      <w:r w:rsidRPr="005C66A5">
        <w:rPr>
          <w:rFonts w:ascii="Palatino Linotype" w:hAnsi="Palatino Linotype" w:cs="Arial"/>
          <w:b/>
          <w:bCs/>
        </w:rPr>
        <w:t>EL SUJETO OBLIGADO</w:t>
      </w:r>
      <w:r w:rsidRPr="005C66A5">
        <w:rPr>
          <w:rFonts w:ascii="Palatino Linotype" w:hAnsi="Palatino Linotype" w:cs="Arial"/>
          <w:bCs/>
        </w:rPr>
        <w:t xml:space="preserve"> indicó que el número telefónico correspondientes a la Jefatura de Regulación y Verificación Administrativa es 59389400, extensión 113, proporcionando adicionalmente el correo institucional regulacion@tecamac.gob.mx.</w:t>
      </w:r>
    </w:p>
    <w:p w14:paraId="07A65296" w14:textId="77777777" w:rsidR="000E037D" w:rsidRPr="005C66A5" w:rsidRDefault="000E037D" w:rsidP="000E037D">
      <w:pPr>
        <w:spacing w:after="240" w:line="360" w:lineRule="auto"/>
        <w:jc w:val="both"/>
        <w:rPr>
          <w:rFonts w:ascii="Palatino Linotype" w:hAnsi="Palatino Linotype" w:cs="Arial"/>
          <w:bCs/>
        </w:rPr>
      </w:pPr>
      <w:r w:rsidRPr="005C66A5">
        <w:rPr>
          <w:rFonts w:ascii="Palatino Linotype" w:hAnsi="Palatino Linotype" w:cs="Arial"/>
          <w:bCs/>
        </w:rPr>
        <w:t>En esa tesitura, de conformidad con lo analizado en el numeral anterior, se advierte que no sólo el Jefe de Regulación y Verificación Administrativa pudiera contar con facultades para realizar diligencias de verificación en el sentido requerido, sino que también a la fecha de la solicitud, podrían encontrarse habilitados en tal sentido, otros servidores públicos inspectores-verificadores, notificadores o ejecutores, en términos de los previsto en el artículo 131, fracción IV, del Bando Municipal.</w:t>
      </w:r>
    </w:p>
    <w:p w14:paraId="4220E4EF" w14:textId="7ABB6392" w:rsidR="000E037D" w:rsidRPr="005C66A5" w:rsidRDefault="000E037D" w:rsidP="000E037D">
      <w:pPr>
        <w:spacing w:after="240" w:line="360" w:lineRule="auto"/>
        <w:jc w:val="both"/>
        <w:rPr>
          <w:rFonts w:ascii="Palatino Linotype" w:hAnsi="Palatino Linotype"/>
          <w:bCs/>
        </w:rPr>
      </w:pPr>
      <w:r w:rsidRPr="005C66A5">
        <w:rPr>
          <w:rFonts w:ascii="Palatino Linotype" w:hAnsi="Palatino Linotype" w:cs="Arial"/>
          <w:bCs/>
        </w:rPr>
        <w:t xml:space="preserve">Así, debe considerarse lo establecido en </w:t>
      </w:r>
      <w:r w:rsidRPr="005C66A5">
        <w:rPr>
          <w:rFonts w:ascii="Palatino Linotype" w:hAnsi="Palatino Linotype"/>
          <w:bCs/>
        </w:rPr>
        <w:t>los artículos 70</w:t>
      </w:r>
      <w:r w:rsidR="008D589A" w:rsidRPr="005C66A5">
        <w:rPr>
          <w:rFonts w:ascii="Palatino Linotype" w:hAnsi="Palatino Linotype"/>
          <w:bCs/>
        </w:rPr>
        <w:t>,</w:t>
      </w:r>
      <w:r w:rsidRPr="005C66A5">
        <w:rPr>
          <w:rFonts w:ascii="Palatino Linotype" w:hAnsi="Palatino Linotype"/>
          <w:bCs/>
        </w:rPr>
        <w:t xml:space="preserve"> fracción VII de la Ley General de Transparencia y Acceso a la Información Pública y 92</w:t>
      </w:r>
      <w:r w:rsidR="008D589A" w:rsidRPr="005C66A5">
        <w:rPr>
          <w:rFonts w:ascii="Palatino Linotype" w:hAnsi="Palatino Linotype"/>
          <w:bCs/>
        </w:rPr>
        <w:t>,</w:t>
      </w:r>
      <w:r w:rsidRPr="005C66A5">
        <w:rPr>
          <w:rFonts w:ascii="Palatino Linotype" w:hAnsi="Palatino Linotype"/>
          <w:bCs/>
        </w:rPr>
        <w:t xml:space="preserve"> fracción VII de la</w:t>
      </w:r>
      <w:r w:rsidRPr="005C66A5">
        <w:rPr>
          <w:rFonts w:ascii="Palatino Linotype" w:hAnsi="Palatino Linotype"/>
          <w:szCs w:val="17"/>
          <w:lang w:eastAsia="es-ES_tradnl"/>
        </w:rPr>
        <w:t xml:space="preserve"> Ley de Transparencia y Acceso a la Información </w:t>
      </w:r>
      <w:r w:rsidRPr="005C66A5">
        <w:rPr>
          <w:rFonts w:ascii="Palatino Linotype" w:hAnsi="Palatino Linotype"/>
          <w:lang w:eastAsia="es-ES_tradnl"/>
        </w:rPr>
        <w:t>Pública</w:t>
      </w:r>
      <w:r w:rsidRPr="005C66A5">
        <w:rPr>
          <w:rFonts w:ascii="Palatino Linotype" w:hAnsi="Palatino Linotype"/>
          <w:szCs w:val="17"/>
          <w:lang w:eastAsia="es-ES_tradnl"/>
        </w:rPr>
        <w:t xml:space="preserve"> del Estado de México y Municipios, señalan lo siguiente:</w:t>
      </w:r>
    </w:p>
    <w:p w14:paraId="02FB82F0"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w:t>
      </w:r>
      <w:r w:rsidRPr="005C66A5">
        <w:rPr>
          <w:rFonts w:ascii="Palatino Linotype" w:hAnsi="Palatino Linotype"/>
          <w:b/>
          <w:i/>
          <w:sz w:val="22"/>
          <w:szCs w:val="22"/>
          <w:u w:val="single"/>
        </w:rPr>
        <w:t>Artículo 70</w:t>
      </w:r>
      <w:r w:rsidRPr="005C66A5">
        <w:rPr>
          <w:rFonts w:ascii="Palatino Linotype" w:hAnsi="Palatino Linotype"/>
          <w:i/>
          <w:sz w:val="22"/>
          <w:szCs w:val="22"/>
        </w:rPr>
        <w:t xml:space="preserve">. </w:t>
      </w:r>
      <w:r w:rsidRPr="005C66A5">
        <w:rPr>
          <w:rFonts w:ascii="Palatino Linotype" w:hAnsi="Palatino Linotype"/>
          <w:b/>
          <w:i/>
          <w:sz w:val="22"/>
          <w:szCs w:val="22"/>
          <w:u w:val="single"/>
        </w:rPr>
        <w:t>En la Ley</w:t>
      </w:r>
      <w:r w:rsidRPr="005C66A5">
        <w:rPr>
          <w:rFonts w:ascii="Palatino Linotype" w:hAnsi="Palatino Linotype"/>
          <w:i/>
          <w:sz w:val="22"/>
          <w:szCs w:val="22"/>
        </w:rPr>
        <w:t xml:space="preserve"> Federal y </w:t>
      </w:r>
      <w:r w:rsidRPr="005C66A5">
        <w:rPr>
          <w:rFonts w:ascii="Palatino Linotype" w:hAnsi="Palatino Linotype"/>
          <w:b/>
          <w:i/>
          <w:sz w:val="22"/>
          <w:szCs w:val="22"/>
          <w:u w:val="single"/>
        </w:rPr>
        <w:t>de las Entidades Federativas se contemplará que los sujetos obligados pongan a disposición del público y mantengan actualizada, en los respectivos medios electrónicos</w:t>
      </w:r>
      <w:r w:rsidRPr="005C66A5">
        <w:rPr>
          <w:rFonts w:ascii="Palatino Linotype" w:hAnsi="Palatino Linotype"/>
          <w:i/>
          <w:sz w:val="22"/>
          <w:szCs w:val="22"/>
        </w:rPr>
        <w:t>, de acuerdo con sus facultades, atribuciones, funciones u objeto social, según corresponda, la información, por lo menos, de los temas, documentos y políticas que a continuación se señalan:</w:t>
      </w:r>
    </w:p>
    <w:p w14:paraId="05DAEA10" w14:textId="3D964C94"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w:t>
      </w:r>
    </w:p>
    <w:p w14:paraId="3A52161F"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b/>
          <w:i/>
          <w:sz w:val="22"/>
          <w:szCs w:val="22"/>
        </w:rPr>
        <w:t xml:space="preserve">VII. </w:t>
      </w:r>
      <w:r w:rsidRPr="005C66A5">
        <w:rPr>
          <w:rFonts w:ascii="Palatino Linotype" w:hAnsi="Palatino Linotype"/>
          <w:b/>
          <w:i/>
          <w:sz w:val="22"/>
          <w:szCs w:val="22"/>
          <w:u w:val="single"/>
        </w:rPr>
        <w:t>El directorio de todos los Servidores Públicos, a partir del nivel de jefe de departamento o su equivalente, o de menor nivel, cuando se brinde atención al público</w:t>
      </w:r>
      <w:r w:rsidRPr="005C66A5">
        <w:rPr>
          <w:rFonts w:ascii="Palatino Linotype" w:hAnsi="Palatino Linotype"/>
          <w:i/>
          <w:sz w:val="22"/>
          <w:szCs w:val="22"/>
        </w:rPr>
        <w:t xml:space="preserve">; manejen o apliquen recursos públicos; realicen actos de autoridad o presten servicios profesionales bajo el régimen de confianza u honorarios y personal de base. </w:t>
      </w:r>
      <w:r w:rsidRPr="005C66A5">
        <w:rPr>
          <w:rFonts w:ascii="Palatino Linotype" w:hAnsi="Palatino Linotype"/>
          <w:b/>
          <w:i/>
          <w:sz w:val="22"/>
          <w:szCs w:val="22"/>
          <w:u w:val="single"/>
        </w:rPr>
        <w:t>El directorio deberá incluir</w:t>
      </w:r>
      <w:r w:rsidRPr="005C66A5">
        <w:rPr>
          <w:rFonts w:ascii="Palatino Linotype" w:hAnsi="Palatino Linotype"/>
          <w:i/>
          <w:sz w:val="22"/>
          <w:szCs w:val="22"/>
        </w:rPr>
        <w:t>, al menos el nombre, cargo o nombramiento asignado, nivel del puesto en la estructura orgánica, fecha de alta en el cargo,</w:t>
      </w:r>
      <w:r w:rsidRPr="005C66A5">
        <w:rPr>
          <w:rFonts w:ascii="Palatino Linotype" w:hAnsi="Palatino Linotype"/>
          <w:b/>
          <w:i/>
          <w:sz w:val="22"/>
          <w:szCs w:val="22"/>
        </w:rPr>
        <w:t xml:space="preserve"> </w:t>
      </w:r>
      <w:r w:rsidRPr="005C66A5">
        <w:rPr>
          <w:rFonts w:ascii="Palatino Linotype" w:hAnsi="Palatino Linotype"/>
          <w:b/>
          <w:i/>
          <w:sz w:val="22"/>
          <w:szCs w:val="22"/>
          <w:u w:val="single"/>
        </w:rPr>
        <w:t>número telefónico</w:t>
      </w:r>
      <w:r w:rsidRPr="005C66A5">
        <w:rPr>
          <w:rFonts w:ascii="Palatino Linotype" w:hAnsi="Palatino Linotype"/>
          <w:i/>
          <w:sz w:val="22"/>
          <w:szCs w:val="22"/>
        </w:rPr>
        <w:t>, domicilio para recibir correspondencia y dirección de correo electrónico oficiales;</w:t>
      </w:r>
    </w:p>
    <w:p w14:paraId="7A277778"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b/>
          <w:i/>
          <w:sz w:val="22"/>
          <w:szCs w:val="22"/>
        </w:rPr>
        <w:t>Artículo 92</w:t>
      </w:r>
      <w:r w:rsidRPr="005C66A5">
        <w:rPr>
          <w:rFonts w:ascii="Palatino Linotype" w:hAnsi="Palatino Linotype"/>
          <w:i/>
          <w:sz w:val="22"/>
          <w:szCs w:val="22"/>
        </w:rPr>
        <w:t xml:space="preserve">. </w:t>
      </w:r>
      <w:r w:rsidRPr="005C66A5">
        <w:rPr>
          <w:rFonts w:ascii="Palatino Linotype" w:hAnsi="Palatino Linotype"/>
          <w:b/>
          <w:i/>
          <w:sz w:val="22"/>
          <w:szCs w:val="22"/>
          <w:u w:val="single"/>
        </w:rPr>
        <w:t>Los sujetos obligados deberán poner a disposición del público de manera permanente y actualizada</w:t>
      </w:r>
      <w:r w:rsidRPr="005C66A5">
        <w:rPr>
          <w:rFonts w:ascii="Palatino Linotype" w:hAnsi="Palatino Linotype"/>
          <w:i/>
          <w:sz w:val="22"/>
          <w:szCs w:val="22"/>
        </w:rPr>
        <w:t xml:space="preserve"> de forma sencilla, precisa y entendible, en los </w:t>
      </w:r>
      <w:r w:rsidRPr="005C66A5">
        <w:rPr>
          <w:rFonts w:ascii="Palatino Linotype" w:hAnsi="Palatino Linotype"/>
          <w:i/>
          <w:sz w:val="22"/>
          <w:szCs w:val="22"/>
        </w:rPr>
        <w:lastRenderedPageBreak/>
        <w:t xml:space="preserve">respectivos medios electrónicos, de acuerdo con sus facultades, atribuciones, funciones u objeto social, según corresponda, la información, por lo menos, de los temas, documentos y políticas que a continuación se señalan: </w:t>
      </w:r>
    </w:p>
    <w:p w14:paraId="571F2DCE"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i/>
          <w:sz w:val="22"/>
          <w:szCs w:val="22"/>
        </w:rPr>
        <w:t>…</w:t>
      </w:r>
    </w:p>
    <w:p w14:paraId="622D1160"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b/>
          <w:i/>
          <w:sz w:val="22"/>
          <w:szCs w:val="22"/>
        </w:rPr>
        <w:t xml:space="preserve">VII. </w:t>
      </w:r>
      <w:r w:rsidRPr="005C66A5">
        <w:rPr>
          <w:rFonts w:ascii="Palatino Linotype" w:hAnsi="Palatino Linotype"/>
          <w:b/>
          <w:i/>
          <w:sz w:val="22"/>
          <w:szCs w:val="22"/>
          <w:u w:val="single"/>
        </w:rPr>
        <w:t>El directorio de todos los servidores públicos</w:t>
      </w:r>
      <w:r w:rsidRPr="005C66A5">
        <w:rPr>
          <w:rFonts w:ascii="Palatino Linotype" w:hAnsi="Palatino Linotype"/>
          <w:i/>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6006C09" w14:textId="77777777" w:rsidR="000E037D" w:rsidRPr="005C66A5" w:rsidRDefault="000E037D" w:rsidP="000E037D">
      <w:pPr>
        <w:tabs>
          <w:tab w:val="left" w:pos="9214"/>
        </w:tabs>
        <w:spacing w:before="120" w:after="120"/>
        <w:ind w:left="709" w:right="709"/>
        <w:jc w:val="both"/>
        <w:rPr>
          <w:rFonts w:ascii="Palatino Linotype" w:hAnsi="Palatino Linotype"/>
          <w:i/>
          <w:sz w:val="22"/>
          <w:szCs w:val="22"/>
        </w:rPr>
      </w:pPr>
      <w:r w:rsidRPr="005C66A5">
        <w:rPr>
          <w:rFonts w:ascii="Palatino Linotype" w:hAnsi="Palatino Linotype"/>
          <w:b/>
          <w:i/>
          <w:sz w:val="22"/>
          <w:szCs w:val="22"/>
          <w:u w:val="single"/>
        </w:rPr>
        <w:t>El directorio deberá incluir, al menos el nombre, cargo o nombramiento oficial asignado</w:t>
      </w:r>
      <w:r w:rsidRPr="005C66A5">
        <w:rPr>
          <w:rFonts w:ascii="Palatino Linotype" w:hAnsi="Palatino Linotype"/>
          <w:i/>
          <w:sz w:val="22"/>
          <w:szCs w:val="22"/>
        </w:rPr>
        <w:t>, nivel del puesto en la estructura orgánica, fecha de alta en el cargo,</w:t>
      </w:r>
      <w:r w:rsidRPr="005C66A5">
        <w:rPr>
          <w:rFonts w:ascii="Palatino Linotype" w:hAnsi="Palatino Linotype"/>
          <w:b/>
          <w:i/>
          <w:sz w:val="22"/>
          <w:szCs w:val="22"/>
          <w:u w:val="single"/>
        </w:rPr>
        <w:t xml:space="preserve"> número telefónico</w:t>
      </w:r>
      <w:r w:rsidRPr="005C66A5">
        <w:rPr>
          <w:rFonts w:ascii="Palatino Linotype" w:hAnsi="Palatino Linotype"/>
          <w:i/>
          <w:sz w:val="22"/>
          <w:szCs w:val="22"/>
        </w:rPr>
        <w:t xml:space="preserve">, domicilio para recibir correspondencia y dirección de correo electrónico oficiales, datos que deberán señalarse de forma independiente por dependencia y entidad pública de cada sujeto obligado; </w:t>
      </w:r>
    </w:p>
    <w:p w14:paraId="093D7F26" w14:textId="77777777" w:rsidR="000E037D" w:rsidRPr="005C66A5" w:rsidRDefault="000E037D" w:rsidP="000E037D">
      <w:pPr>
        <w:spacing w:before="120" w:after="12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17437B3F" w14:textId="77777777" w:rsidR="000E037D" w:rsidRPr="005C66A5" w:rsidRDefault="000E037D" w:rsidP="000E037D">
      <w:pPr>
        <w:spacing w:before="240" w:after="240" w:line="360" w:lineRule="auto"/>
        <w:jc w:val="both"/>
        <w:rPr>
          <w:rFonts w:ascii="Palatino Linotype" w:hAnsi="Palatino Linotype" w:cs="Arial"/>
        </w:rPr>
      </w:pPr>
      <w:r w:rsidRPr="005C66A5">
        <w:rPr>
          <w:rFonts w:ascii="Palatino Linotype" w:hAnsi="Palatino Linotype" w:cs="Arial"/>
        </w:rPr>
        <w:t>En adición a lo anterior, los “</w:t>
      </w:r>
      <w:r w:rsidRPr="005C66A5">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C66A5">
        <w:rPr>
          <w:rFonts w:ascii="Palatino Linotype" w:hAnsi="Palatino Linotype" w:cs="Arial"/>
          <w:b/>
          <w:i/>
        </w:rPr>
        <w:t>,</w:t>
      </w:r>
      <w:r w:rsidRPr="005C66A5">
        <w:rPr>
          <w:rFonts w:ascii="Palatino Linotype" w:hAnsi="Palatino Linotype" w:cs="Arial"/>
        </w:rPr>
        <w:t xml:space="preserve"> en su Anexo I referente a las Obligaciones</w:t>
      </w:r>
      <w:r w:rsidRPr="005C66A5">
        <w:rPr>
          <w:rFonts w:ascii="Palatino Linotype" w:hAnsi="Palatino Linotype"/>
        </w:rPr>
        <w:t xml:space="preserve"> </w:t>
      </w:r>
      <w:r w:rsidRPr="005C66A5">
        <w:rPr>
          <w:rFonts w:ascii="Palatino Linotype" w:hAnsi="Palatino Linotype" w:cs="Arial"/>
        </w:rPr>
        <w:t>de</w:t>
      </w:r>
      <w:r w:rsidRPr="005C66A5">
        <w:rPr>
          <w:rFonts w:ascii="Palatino Linotype" w:hAnsi="Palatino Linotype"/>
        </w:rPr>
        <w:t xml:space="preserve"> </w:t>
      </w:r>
      <w:r w:rsidRPr="005C66A5">
        <w:rPr>
          <w:rFonts w:ascii="Palatino Linotype" w:hAnsi="Palatino Linotype" w:cs="Arial"/>
        </w:rPr>
        <w:t>Transparencia</w:t>
      </w:r>
      <w:r w:rsidRPr="005C66A5">
        <w:rPr>
          <w:rFonts w:ascii="Palatino Linotype" w:hAnsi="Palatino Linotype"/>
        </w:rPr>
        <w:t xml:space="preserve"> </w:t>
      </w:r>
      <w:r w:rsidRPr="005C66A5">
        <w:rPr>
          <w:rFonts w:ascii="Palatino Linotype" w:hAnsi="Palatino Linotype" w:cs="Arial"/>
        </w:rPr>
        <w:t>Comunes de los</w:t>
      </w:r>
      <w:r w:rsidRPr="005C66A5">
        <w:rPr>
          <w:rFonts w:ascii="Palatino Linotype" w:hAnsi="Palatino Linotype"/>
        </w:rPr>
        <w:t xml:space="preserve"> </w:t>
      </w:r>
      <w:r w:rsidRPr="005C66A5">
        <w:rPr>
          <w:rFonts w:ascii="Palatino Linotype" w:hAnsi="Palatino Linotype" w:cs="Arial"/>
        </w:rPr>
        <w:t>Sujetos</w:t>
      </w:r>
      <w:r w:rsidRPr="005C66A5">
        <w:rPr>
          <w:rFonts w:ascii="Palatino Linotype" w:hAnsi="Palatino Linotype"/>
        </w:rPr>
        <w:t xml:space="preserve"> </w:t>
      </w:r>
      <w:r w:rsidRPr="005C66A5">
        <w:rPr>
          <w:rFonts w:ascii="Palatino Linotype" w:hAnsi="Palatino Linotype" w:cs="Arial"/>
        </w:rPr>
        <w:t>Obligados contempladas en el artículo 70 fracción VII de la Ley General de Transparencia y Acceso a la Información Pública, precisan en los Criterios sustantivos de contenido del directorio requerido, los cuales se transcriben a continuación para mayor ilustración:</w:t>
      </w:r>
    </w:p>
    <w:p w14:paraId="12DBDA55" w14:textId="77777777" w:rsidR="000E037D" w:rsidRPr="005C66A5" w:rsidRDefault="000E037D" w:rsidP="000E037D">
      <w:pPr>
        <w:ind w:left="709" w:right="709"/>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Anexo I</w:t>
      </w:r>
    </w:p>
    <w:p w14:paraId="1753BC6F" w14:textId="77777777" w:rsidR="000E037D" w:rsidRPr="005C66A5" w:rsidRDefault="000E037D" w:rsidP="000E037D">
      <w:pPr>
        <w:ind w:left="709" w:right="709"/>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Obligaciones de transparencia comunes</w:t>
      </w:r>
    </w:p>
    <w:p w14:paraId="0270A1BB" w14:textId="77777777" w:rsidR="000E037D" w:rsidRPr="005C66A5" w:rsidRDefault="000E037D" w:rsidP="000E037D">
      <w:pPr>
        <w:ind w:left="709" w:right="709"/>
        <w:jc w:val="center"/>
        <w:rPr>
          <w:rFonts w:ascii="Palatino Linotype" w:hAnsi="Palatino Linotype" w:cs="Arial"/>
          <w:i/>
          <w:sz w:val="22"/>
          <w:szCs w:val="22"/>
          <w:lang w:eastAsia="es-MX"/>
        </w:rPr>
      </w:pPr>
      <w:proofErr w:type="gramStart"/>
      <w:r w:rsidRPr="005C66A5">
        <w:rPr>
          <w:rFonts w:ascii="Palatino Linotype" w:hAnsi="Palatino Linotype" w:cs="Arial"/>
          <w:b/>
          <w:i/>
          <w:sz w:val="22"/>
          <w:szCs w:val="22"/>
          <w:lang w:eastAsia="es-MX"/>
        </w:rPr>
        <w:t>todos</w:t>
      </w:r>
      <w:proofErr w:type="gramEnd"/>
      <w:r w:rsidRPr="005C66A5">
        <w:rPr>
          <w:rFonts w:ascii="Palatino Linotype" w:hAnsi="Palatino Linotype" w:cs="Arial"/>
          <w:b/>
          <w:i/>
          <w:sz w:val="22"/>
          <w:szCs w:val="22"/>
          <w:lang w:eastAsia="es-MX"/>
        </w:rPr>
        <w:t xml:space="preserve"> los sujetos obligados</w:t>
      </w:r>
    </w:p>
    <w:p w14:paraId="35F92746" w14:textId="77777777" w:rsidR="000E037D" w:rsidRPr="005C66A5" w:rsidRDefault="000E037D" w:rsidP="000E037D">
      <w:pPr>
        <w:spacing w:before="120" w:after="120"/>
        <w:ind w:left="709" w:right="709"/>
        <w:jc w:val="both"/>
        <w:rPr>
          <w:rFonts w:ascii="Palatino Linotype" w:hAnsi="Palatino Linotype" w:cs="Arial"/>
          <w:b/>
          <w:i/>
          <w:sz w:val="22"/>
          <w:szCs w:val="22"/>
          <w:lang w:eastAsia="es-MX"/>
        </w:rPr>
      </w:pPr>
      <w:r w:rsidRPr="005C66A5">
        <w:rPr>
          <w:rFonts w:ascii="Palatino Linotype" w:hAnsi="Palatino Linotype" w:cs="Arial"/>
          <w:b/>
          <w:i/>
          <w:sz w:val="22"/>
          <w:szCs w:val="22"/>
          <w:lang w:eastAsia="es-MX"/>
        </w:rPr>
        <w:t>Criterios para las obligaciones de transparencia comunes</w:t>
      </w:r>
    </w:p>
    <w:p w14:paraId="326485F2"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u w:val="single"/>
          <w:lang w:eastAsia="es-MX"/>
        </w:rPr>
        <w:t>El</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catálogo</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de</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la</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información</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que</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todos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los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sujetos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obligados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deben</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poner</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a</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disposición</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de</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las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personas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en</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sus</w:t>
      </w:r>
      <w:r w:rsidRPr="005C66A5">
        <w:rPr>
          <w:rFonts w:ascii="Palatino Linotype" w:hAnsi="Palatino Linotype"/>
          <w:b/>
          <w:i/>
          <w:sz w:val="22"/>
          <w:szCs w:val="22"/>
          <w:u w:val="single"/>
          <w:lang w:eastAsia="es-MX"/>
        </w:rPr>
        <w:t xml:space="preserve"> </w:t>
      </w:r>
      <w:r w:rsidRPr="005C66A5">
        <w:rPr>
          <w:rFonts w:ascii="Palatino Linotype" w:hAnsi="Palatino Linotype" w:cs="Arial"/>
          <w:b/>
          <w:i/>
          <w:sz w:val="22"/>
          <w:szCs w:val="22"/>
          <w:u w:val="single"/>
          <w:lang w:eastAsia="es-MX"/>
        </w:rPr>
        <w:t xml:space="preserve">portales de Internet y en la Plataforma </w:t>
      </w:r>
      <w:r w:rsidRPr="005C66A5">
        <w:rPr>
          <w:rFonts w:ascii="Palatino Linotype" w:hAnsi="Palatino Linotype" w:cs="Arial"/>
          <w:b/>
          <w:i/>
          <w:sz w:val="22"/>
          <w:szCs w:val="22"/>
          <w:u w:val="single"/>
          <w:lang w:eastAsia="es-MX"/>
        </w:rPr>
        <w:lastRenderedPageBreak/>
        <w:t>Nacional está detallado en el Título Quinto, Capítulo II de la Ley General, en el artículo 70, fracciones I a la XLVIII</w:t>
      </w:r>
      <w:r w:rsidRPr="005C66A5">
        <w:rPr>
          <w:rFonts w:ascii="Palatino Linotype" w:hAnsi="Palatino Linotype" w:cs="Arial"/>
          <w:i/>
          <w:sz w:val="22"/>
          <w:szCs w:val="22"/>
          <w:lang w:eastAsia="es-MX"/>
        </w:rPr>
        <w:t>.</w:t>
      </w:r>
    </w:p>
    <w:p w14:paraId="55735367"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45382FD"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u w:val="single"/>
          <w:lang w:eastAsia="es-MX"/>
        </w:rPr>
        <w:t>El artículo 70 dice a la letra</w:t>
      </w:r>
      <w:r w:rsidRPr="005C66A5">
        <w:rPr>
          <w:rFonts w:ascii="Palatino Linotype" w:hAnsi="Palatino Linotype" w:cs="Arial"/>
          <w:i/>
          <w:sz w:val="22"/>
          <w:szCs w:val="22"/>
          <w:lang w:eastAsia="es-MX"/>
        </w:rPr>
        <w:t>:</w:t>
      </w:r>
    </w:p>
    <w:p w14:paraId="52D50551" w14:textId="77777777" w:rsidR="000E037D" w:rsidRPr="005C66A5" w:rsidRDefault="000E037D" w:rsidP="000E037D">
      <w:pPr>
        <w:spacing w:before="120" w:after="120"/>
        <w:ind w:left="1416" w:right="1183"/>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Artículo 70. </w:t>
      </w:r>
      <w:r w:rsidRPr="005C66A5">
        <w:rPr>
          <w:rFonts w:ascii="Palatino Linotype" w:hAnsi="Palatino Linotype" w:cs="Arial"/>
          <w:b/>
          <w:i/>
          <w:sz w:val="22"/>
          <w:szCs w:val="22"/>
          <w:u w:val="single"/>
          <w:lang w:eastAsia="es-MX"/>
        </w:rPr>
        <w:t>En la Ley</w:t>
      </w:r>
      <w:r w:rsidRPr="005C66A5">
        <w:rPr>
          <w:rFonts w:ascii="Palatino Linotype" w:hAnsi="Palatino Linotype" w:cs="Arial"/>
          <w:b/>
          <w:i/>
          <w:sz w:val="22"/>
          <w:szCs w:val="22"/>
          <w:lang w:eastAsia="es-MX"/>
        </w:rPr>
        <w:t xml:space="preserve"> </w:t>
      </w:r>
      <w:r w:rsidRPr="005C66A5">
        <w:rPr>
          <w:rFonts w:ascii="Palatino Linotype" w:hAnsi="Palatino Linotype" w:cs="Arial"/>
          <w:i/>
          <w:sz w:val="22"/>
          <w:szCs w:val="22"/>
          <w:lang w:eastAsia="es-MX"/>
        </w:rPr>
        <w:t>Federal y</w:t>
      </w:r>
      <w:r w:rsidRPr="005C66A5">
        <w:rPr>
          <w:rFonts w:ascii="Palatino Linotype" w:hAnsi="Palatino Linotype" w:cs="Arial"/>
          <w:b/>
          <w:i/>
          <w:sz w:val="22"/>
          <w:szCs w:val="22"/>
          <w:lang w:eastAsia="es-MX"/>
        </w:rPr>
        <w:t xml:space="preserve"> </w:t>
      </w:r>
      <w:r w:rsidRPr="005C66A5">
        <w:rPr>
          <w:rFonts w:ascii="Palatino Linotype" w:hAnsi="Palatino Linotype" w:cs="Arial"/>
          <w:b/>
          <w:i/>
          <w:sz w:val="22"/>
          <w:szCs w:val="22"/>
          <w:u w:val="single"/>
          <w:lang w:eastAsia="es-MX"/>
        </w:rPr>
        <w:t>de las Entidades Federativas se contemplará que los sujetos obligados pongan a disposición del público</w:t>
      </w:r>
      <w:r w:rsidRPr="005C66A5">
        <w:rPr>
          <w:rFonts w:ascii="Palatino Linotype" w:hAnsi="Palatino Linotype" w:cs="Arial"/>
          <w:b/>
          <w:i/>
          <w:sz w:val="22"/>
          <w:szCs w:val="22"/>
          <w:lang w:eastAsia="es-MX"/>
        </w:rPr>
        <w:t xml:space="preserve"> </w:t>
      </w:r>
      <w:r w:rsidRPr="005C66A5">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5C66A5">
        <w:rPr>
          <w:rFonts w:ascii="Palatino Linotype" w:hAnsi="Palatino Linotype" w:cs="Arial"/>
          <w:b/>
          <w:i/>
          <w:sz w:val="22"/>
          <w:szCs w:val="22"/>
          <w:u w:val="single"/>
          <w:lang w:eastAsia="es-MX"/>
        </w:rPr>
        <w:t>la información, por lo menos, de los temas, documentos y políticas que a continuación se señalan</w:t>
      </w:r>
      <w:r w:rsidRPr="005C66A5">
        <w:rPr>
          <w:rFonts w:ascii="Palatino Linotype" w:hAnsi="Palatino Linotype" w:cs="Arial"/>
          <w:i/>
          <w:sz w:val="22"/>
          <w:szCs w:val="22"/>
          <w:lang w:eastAsia="es-MX"/>
        </w:rPr>
        <w:t>:</w:t>
      </w:r>
    </w:p>
    <w:p w14:paraId="5139D35C"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u w:val="single"/>
          <w:lang w:eastAsia="es-MX"/>
        </w:rPr>
        <w:t>En las siguientes páginas se hace mención de cada una de las fracciones con sus respectivos criterios</w:t>
      </w:r>
      <w:r w:rsidRPr="005C66A5">
        <w:rPr>
          <w:rFonts w:ascii="Palatino Linotype" w:hAnsi="Palatino Linotype" w:cs="Arial"/>
          <w:i/>
          <w:sz w:val="22"/>
          <w:szCs w:val="22"/>
          <w:lang w:eastAsia="es-MX"/>
        </w:rPr>
        <w:t>.</w:t>
      </w:r>
    </w:p>
    <w:p w14:paraId="326E4F95" w14:textId="2EC0518D"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4CEFD4D4" w14:textId="77777777" w:rsidR="000E037D" w:rsidRPr="005C66A5" w:rsidRDefault="000E037D" w:rsidP="000E037D">
      <w:pPr>
        <w:spacing w:before="120" w:after="120"/>
        <w:ind w:left="1416" w:right="1183"/>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VII. </w:t>
      </w:r>
      <w:r w:rsidRPr="005C66A5">
        <w:rPr>
          <w:rFonts w:ascii="Palatino Linotype" w:hAnsi="Palatino Linotype" w:cs="Arial"/>
          <w:b/>
          <w:i/>
          <w:sz w:val="22"/>
          <w:szCs w:val="22"/>
          <w:u w:val="single"/>
          <w:lang w:eastAsia="es-MX"/>
        </w:rPr>
        <w:t>El directorio de todos los servidores públicos, a partir del nivel de jefe de departamento o su equivalente, o de menor nivel, cuando</w:t>
      </w:r>
      <w:r w:rsidRPr="005C66A5">
        <w:rPr>
          <w:rFonts w:ascii="Palatino Linotype" w:hAnsi="Palatino Linotype" w:cs="Arial"/>
          <w:i/>
          <w:sz w:val="22"/>
          <w:szCs w:val="22"/>
          <w:lang w:eastAsia="es-MX"/>
        </w:rPr>
        <w:t xml:space="preserve"> </w:t>
      </w:r>
      <w:r w:rsidRPr="005C66A5">
        <w:rPr>
          <w:rFonts w:ascii="Palatino Linotype" w:hAnsi="Palatino Linotype" w:cs="Arial"/>
          <w:b/>
          <w:i/>
          <w:sz w:val="22"/>
          <w:szCs w:val="22"/>
          <w:u w:val="single"/>
          <w:lang w:eastAsia="es-MX"/>
        </w:rPr>
        <w:t>se brinde atención al público</w:t>
      </w:r>
      <w:r w:rsidRPr="005C66A5">
        <w:rPr>
          <w:rFonts w:ascii="Palatino Linotype" w:hAnsi="Palatino Linotype" w:cs="Arial"/>
          <w:i/>
          <w:sz w:val="22"/>
          <w:szCs w:val="22"/>
          <w:lang w:eastAsia="es-MX"/>
        </w:rPr>
        <w:t>; manejen o apliquen recursos públicos; realicen actos de autoridad, o presten servicios profesionales bajo el régimen de confianza u honorarios y personal de base</w:t>
      </w:r>
      <w:r w:rsidRPr="005C66A5">
        <w:rPr>
          <w:rFonts w:ascii="Palatino Linotype" w:hAnsi="Palatino Linotype" w:cs="Arial"/>
          <w:b/>
          <w:i/>
          <w:sz w:val="22"/>
          <w:szCs w:val="22"/>
          <w:u w:val="single"/>
          <w:lang w:eastAsia="es-MX"/>
        </w:rPr>
        <w:t>. El directorio deberá incluir al menos el nombre, cargo o nombramiento asignado, nivel del puesto en la estructura orgánica, fecha de alta en el cargo, número telefónico, domicilio para recibir correspondencia y dirección de correo electrónico oficiales</w:t>
      </w:r>
      <w:r w:rsidRPr="005C66A5">
        <w:rPr>
          <w:rFonts w:ascii="Palatino Linotype" w:hAnsi="Palatino Linotype" w:cs="Arial"/>
          <w:i/>
          <w:sz w:val="22"/>
          <w:szCs w:val="22"/>
          <w:lang w:eastAsia="es-MX"/>
        </w:rPr>
        <w:t xml:space="preserve"> </w:t>
      </w:r>
    </w:p>
    <w:p w14:paraId="27C4B0B8"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u w:val="single"/>
          <w:lang w:eastAsia="es-MX"/>
        </w:rPr>
        <w:t>Para el cumplimiento de la presente fracción los sujetos obligados deberán integrar el directorio con los datos básicos para establecer contacto con sus servidores(as) públicos(as), integrantes y/o miembros</w:t>
      </w:r>
      <w:r w:rsidRPr="005C66A5">
        <w:rPr>
          <w:rFonts w:ascii="Palatino Linotype" w:hAnsi="Palatino Linotype" w:cs="Arial"/>
          <w:i/>
          <w:sz w:val="22"/>
          <w:szCs w:val="22"/>
          <w:lang w:eastAsia="es-MX"/>
        </w:rPr>
        <w:t>, así como toda persona que desempeñe un empleo, cargo o comisión y/o ejerza actos de autoridad en los mismos.</w:t>
      </w:r>
    </w:p>
    <w:p w14:paraId="3FBC454E"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r w:rsidRPr="005C66A5">
        <w:rPr>
          <w:rFonts w:ascii="Palatino Linotype" w:hAnsi="Palatino Linotype" w:cs="Arial"/>
          <w:i/>
          <w:sz w:val="22"/>
          <w:szCs w:val="22"/>
          <w:vertAlign w:val="superscript"/>
          <w:lang w:eastAsia="es-MX"/>
        </w:rPr>
        <w:t>10</w:t>
      </w:r>
      <w:r w:rsidRPr="005C66A5">
        <w:rPr>
          <w:rFonts w:ascii="Palatino Linotype" w:hAnsi="Palatino Linotype" w:cs="Arial"/>
          <w:i/>
          <w:sz w:val="22"/>
          <w:szCs w:val="22"/>
          <w:lang w:eastAsia="es-MX"/>
        </w:rPr>
        <w:t>.</w:t>
      </w:r>
    </w:p>
    <w:p w14:paraId="34BB9F99"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Respecto de los prestadores de servicios profesionales reportados se incluirá una nota que especifique que éstos no forman parte de la estructura orgánica del sujeto obligado toda </w:t>
      </w:r>
      <w:r w:rsidRPr="005C66A5">
        <w:rPr>
          <w:rFonts w:ascii="Palatino Linotype" w:hAnsi="Palatino Linotype" w:cs="Arial"/>
          <w:i/>
          <w:sz w:val="22"/>
          <w:szCs w:val="22"/>
          <w:lang w:eastAsia="es-MX"/>
        </w:rPr>
        <w:lastRenderedPageBreak/>
        <w:t>vez que fungen como apoyo para el desarrollo de las actividades de los puestos que sí conforman la estructura.</w:t>
      </w:r>
    </w:p>
    <w:p w14:paraId="1CE67764" w14:textId="77777777" w:rsidR="000E037D" w:rsidRPr="005C66A5" w:rsidRDefault="000E037D" w:rsidP="000E037D">
      <w:pPr>
        <w:spacing w:before="120"/>
        <w:ind w:left="709" w:right="709"/>
        <w:jc w:val="both"/>
        <w:rPr>
          <w:rFonts w:ascii="Palatino Linotype" w:hAnsi="Palatino Linotype" w:cs="Arial"/>
          <w:b/>
          <w:i/>
          <w:sz w:val="22"/>
          <w:szCs w:val="22"/>
          <w:u w:val="single"/>
          <w:lang w:eastAsia="es-MX"/>
        </w:rPr>
      </w:pPr>
      <w:r w:rsidRPr="005C66A5">
        <w:rPr>
          <w:rFonts w:ascii="Palatino Linotype" w:hAnsi="Palatino Linotype" w:cs="Arial"/>
          <w:b/>
          <w:i/>
          <w:sz w:val="22"/>
          <w:szCs w:val="22"/>
          <w:u w:val="single"/>
          <w:lang w:eastAsia="es-MX"/>
        </w:rPr>
        <w:t>Criterios sustantivos de contenido</w:t>
      </w:r>
    </w:p>
    <w:p w14:paraId="507F03C1" w14:textId="06B1B135" w:rsidR="000E037D" w:rsidRPr="005C66A5" w:rsidRDefault="000E037D" w:rsidP="000E037D">
      <w:pPr>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0A271526" w14:textId="77777777"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Criterio 5 </w:t>
      </w:r>
      <w:r w:rsidRPr="005C66A5">
        <w:rPr>
          <w:rFonts w:ascii="Palatino Linotype" w:hAnsi="Palatino Linotype" w:cs="Arial"/>
          <w:b/>
          <w:i/>
          <w:sz w:val="22"/>
          <w:szCs w:val="22"/>
          <w:u w:val="single"/>
          <w:lang w:eastAsia="es-MX"/>
        </w:rPr>
        <w:t>Nombre del servidor(a) público</w:t>
      </w:r>
      <w:r w:rsidRPr="005C66A5">
        <w:rPr>
          <w:rFonts w:ascii="Palatino Linotype" w:hAnsi="Palatino Linotype" w:cs="Arial"/>
          <w:b/>
          <w:i/>
          <w:sz w:val="22"/>
          <w:szCs w:val="22"/>
          <w:lang w:eastAsia="es-MX"/>
        </w:rPr>
        <w:t>(a</w:t>
      </w:r>
      <w:proofErr w:type="gramStart"/>
      <w:r w:rsidRPr="005C66A5">
        <w:rPr>
          <w:rFonts w:ascii="Palatino Linotype" w:hAnsi="Palatino Linotype" w:cs="Arial"/>
          <w:b/>
          <w:i/>
          <w:sz w:val="22"/>
          <w:szCs w:val="22"/>
          <w:lang w:eastAsia="es-MX"/>
        </w:rPr>
        <w:t>)</w:t>
      </w:r>
      <w:r w:rsidRPr="005C66A5">
        <w:rPr>
          <w:rFonts w:ascii="Palatino Linotype" w:hAnsi="Palatino Linotype" w:cs="Arial"/>
          <w:i/>
          <w:sz w:val="22"/>
          <w:szCs w:val="22"/>
          <w:lang w:eastAsia="es-MX"/>
        </w:rPr>
        <w:t>(</w:t>
      </w:r>
      <w:proofErr w:type="gramEnd"/>
      <w:r w:rsidRPr="005C66A5">
        <w:rPr>
          <w:rFonts w:ascii="Palatino Linotype" w:hAnsi="Palatino Linotype" w:cs="Arial"/>
          <w:i/>
          <w:sz w:val="22"/>
          <w:szCs w:val="22"/>
          <w:lang w:eastAsia="es-MX"/>
        </w:rPr>
        <w:t>nombre[s], primer apellido, segundo apellido), integrante y/o miembro del sujeto obligado, y/o persona que desempeñe un empleo, cargo o comisión y/o ejerza actos de autoridad</w:t>
      </w:r>
      <w:r w:rsidRPr="005C66A5">
        <w:rPr>
          <w:rFonts w:ascii="Palatino Linotype" w:hAnsi="Palatino Linotype" w:cs="Arial"/>
          <w:i/>
          <w:sz w:val="22"/>
          <w:szCs w:val="22"/>
          <w:vertAlign w:val="superscript"/>
          <w:lang w:eastAsia="es-MX"/>
        </w:rPr>
        <w:t>11</w:t>
      </w:r>
      <w:r w:rsidRPr="005C66A5">
        <w:rPr>
          <w:rFonts w:ascii="Palatino Linotype" w:hAnsi="Palatino Linotype" w:cs="Arial"/>
          <w:i/>
          <w:sz w:val="22"/>
          <w:szCs w:val="22"/>
          <w:lang w:eastAsia="es-MX"/>
        </w:rPr>
        <w:t xml:space="preserve">. En su caso, incluir una nota que especifique el motivo por el cual no existe servidor(a) público(a) ocupando el cargo, por ejemplo: Vacante </w:t>
      </w:r>
    </w:p>
    <w:p w14:paraId="660349CC" w14:textId="0DB89A99"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2732F1B3" w14:textId="72517AED" w:rsidR="000E037D" w:rsidRPr="005C66A5" w:rsidRDefault="000E037D" w:rsidP="000E037D">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Criterio 9 </w:t>
      </w:r>
      <w:r w:rsidRPr="005C66A5">
        <w:rPr>
          <w:rFonts w:ascii="Palatino Linotype" w:hAnsi="Palatino Linotype" w:cs="Arial"/>
          <w:b/>
          <w:i/>
          <w:sz w:val="22"/>
          <w:szCs w:val="22"/>
          <w:u w:val="single"/>
          <w:lang w:eastAsia="es-MX"/>
        </w:rPr>
        <w:t>Número(s) de teléfono(s) oficial(es) y extensión (es)</w:t>
      </w:r>
      <w:r w:rsidRPr="005C66A5">
        <w:rPr>
          <w:rFonts w:ascii="Palatino Linotype" w:hAnsi="Palatino Linotype" w:cs="Arial"/>
          <w:i/>
          <w:sz w:val="22"/>
          <w:szCs w:val="22"/>
          <w:lang w:eastAsia="es-MX"/>
        </w:rPr>
        <w:t>”</w:t>
      </w:r>
    </w:p>
    <w:p w14:paraId="5CA01708" w14:textId="77777777" w:rsidR="000E037D" w:rsidRPr="005C66A5" w:rsidRDefault="000E037D" w:rsidP="000E037D">
      <w:pPr>
        <w:spacing w:before="120" w:after="12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3912BC9B" w14:textId="77777777" w:rsidR="000E037D" w:rsidRPr="005C66A5" w:rsidRDefault="000E037D" w:rsidP="000E037D">
      <w:pPr>
        <w:pStyle w:val="Prrafodelista"/>
        <w:widowControl w:val="0"/>
        <w:autoSpaceDE w:val="0"/>
        <w:autoSpaceDN w:val="0"/>
        <w:adjustRightInd w:val="0"/>
        <w:spacing w:before="240" w:after="240" w:line="360" w:lineRule="auto"/>
        <w:ind w:left="0"/>
        <w:contextualSpacing w:val="0"/>
        <w:jc w:val="both"/>
        <w:rPr>
          <w:rFonts w:ascii="Palatino Linotype" w:hAnsi="Palatino Linotype"/>
          <w:bCs/>
        </w:rPr>
      </w:pPr>
      <w:r w:rsidRPr="005C66A5">
        <w:rPr>
          <w:rFonts w:ascii="Palatino Linotype" w:hAnsi="Palatino Linotype"/>
          <w:bCs/>
        </w:rPr>
        <w:t xml:space="preserve">En ese sentido, se advierte que de manera enunciativa, más no limitativa, mediante la entrega del directorio de referencia, pudiera colmarse la información requerida por el hoy </w:t>
      </w:r>
      <w:r w:rsidRPr="005C66A5">
        <w:rPr>
          <w:rFonts w:ascii="Palatino Linotype" w:hAnsi="Palatino Linotype"/>
          <w:b/>
          <w:bCs/>
        </w:rPr>
        <w:t>RECURRENTE</w:t>
      </w:r>
      <w:r w:rsidRPr="005C66A5">
        <w:rPr>
          <w:rFonts w:ascii="Palatino Linotype" w:hAnsi="Palatino Linotype"/>
          <w:bCs/>
        </w:rPr>
        <w:t>.</w:t>
      </w:r>
    </w:p>
    <w:p w14:paraId="7B8AC1CD" w14:textId="01E7CF8E" w:rsidR="000E037D" w:rsidRPr="005C66A5" w:rsidRDefault="000E037D" w:rsidP="000E037D">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bCs/>
        </w:rPr>
        <w:t xml:space="preserve">En consecuencia, esta Ponencia </w:t>
      </w:r>
      <w:proofErr w:type="spellStart"/>
      <w:r w:rsidRPr="005C66A5">
        <w:rPr>
          <w:rFonts w:ascii="Palatino Linotype" w:hAnsi="Palatino Linotype"/>
          <w:bCs/>
        </w:rPr>
        <w:t>Resolutora</w:t>
      </w:r>
      <w:proofErr w:type="spellEnd"/>
      <w:r w:rsidRPr="005C66A5">
        <w:rPr>
          <w:rFonts w:ascii="Palatino Linotype" w:hAnsi="Palatino Linotype"/>
          <w:bCs/>
        </w:rPr>
        <w:t xml:space="preserve"> determina ordenar al </w:t>
      </w:r>
      <w:r w:rsidRPr="005C66A5">
        <w:rPr>
          <w:rFonts w:ascii="Palatino Linotype" w:hAnsi="Palatino Linotype"/>
          <w:b/>
          <w:bCs/>
        </w:rPr>
        <w:t>EL SUJETO OBLIGADO</w:t>
      </w:r>
      <w:r w:rsidRPr="005C66A5">
        <w:rPr>
          <w:rFonts w:ascii="Palatino Linotype" w:hAnsi="Palatino Linotype"/>
          <w:bCs/>
        </w:rPr>
        <w:t xml:space="preserve"> la entrega al </w:t>
      </w:r>
      <w:r w:rsidRPr="005C66A5">
        <w:rPr>
          <w:rFonts w:ascii="Palatino Linotype" w:hAnsi="Palatino Linotype"/>
          <w:b/>
          <w:bCs/>
        </w:rPr>
        <w:t>RECURRENTE</w:t>
      </w:r>
      <w:r w:rsidRPr="005C66A5">
        <w:rPr>
          <w:rFonts w:ascii="Palatino Linotype" w:hAnsi="Palatino Linotype"/>
          <w:bCs/>
        </w:rPr>
        <w:t>, del documento o documentos en los que conste el número telefónico</w:t>
      </w:r>
      <w:r w:rsidR="008D589A" w:rsidRPr="005C66A5">
        <w:rPr>
          <w:rFonts w:ascii="Palatino Linotype" w:hAnsi="Palatino Linotype"/>
          <w:bCs/>
        </w:rPr>
        <w:t xml:space="preserve"> oficial</w:t>
      </w:r>
      <w:r w:rsidRPr="005C66A5">
        <w:rPr>
          <w:rFonts w:ascii="Palatino Linotype" w:hAnsi="Palatino Linotype"/>
          <w:bCs/>
        </w:rPr>
        <w:t xml:space="preserve"> de los servidores públicos que al 9 de octubre de 2018, contaban con facultades para realizar verificaciones </w:t>
      </w:r>
      <w:r w:rsidRPr="005C66A5">
        <w:rPr>
          <w:rFonts w:ascii="Palatino Linotype" w:hAnsi="Palatino Linotype" w:cs="Arial"/>
        </w:rPr>
        <w:t xml:space="preserve">a las Unidades Económicas </w:t>
      </w:r>
      <w:r w:rsidRPr="005C66A5">
        <w:rPr>
          <w:rFonts w:ascii="Palatino Linotype" w:hAnsi="Palatino Linotype" w:cs="Arial"/>
          <w:bCs/>
        </w:rPr>
        <w:t>para corroborar que contaban con cédula, licencia, permiso y/o certificado de funcionamiento o su refrendo correspondiente a 2018.</w:t>
      </w:r>
    </w:p>
    <w:p w14:paraId="17C7B0EA" w14:textId="2AC3121D" w:rsidR="000E037D" w:rsidRPr="005C66A5" w:rsidRDefault="000E037D" w:rsidP="000E037D">
      <w:pPr>
        <w:spacing w:before="360" w:line="360" w:lineRule="auto"/>
        <w:jc w:val="both"/>
        <w:rPr>
          <w:rFonts w:ascii="Palatino Linotype" w:hAnsi="Palatino Linotype" w:cs="Arial"/>
          <w:b/>
        </w:rPr>
      </w:pPr>
      <w:r w:rsidRPr="005C66A5">
        <w:rPr>
          <w:rFonts w:ascii="Palatino Linotype" w:hAnsi="Palatino Linotype" w:cs="Arial"/>
          <w:b/>
        </w:rPr>
        <w:t>Numerales 5 y 6</w:t>
      </w:r>
    </w:p>
    <w:p w14:paraId="396891AC" w14:textId="1683ECCA" w:rsidR="005B4772" w:rsidRPr="005C66A5" w:rsidRDefault="000E037D" w:rsidP="005B4772">
      <w:pPr>
        <w:pStyle w:val="Prrafodelista"/>
        <w:widowControl w:val="0"/>
        <w:autoSpaceDE w:val="0"/>
        <w:autoSpaceDN w:val="0"/>
        <w:adjustRightInd w:val="0"/>
        <w:spacing w:after="240" w:line="360" w:lineRule="auto"/>
        <w:ind w:left="0"/>
        <w:contextualSpacing w:val="0"/>
        <w:jc w:val="both"/>
        <w:rPr>
          <w:rFonts w:ascii="Palatino Linotype" w:hAnsi="Palatino Linotype" w:cs="Arial"/>
        </w:rPr>
      </w:pPr>
      <w:r w:rsidRPr="005C66A5">
        <w:rPr>
          <w:rFonts w:ascii="Palatino Linotype" w:hAnsi="Palatino Linotype" w:cs="Arial"/>
        </w:rPr>
        <w:t>Finalmente, por lo que hace a</w:t>
      </w:r>
      <w:r w:rsidR="005B4772" w:rsidRPr="005C66A5">
        <w:rPr>
          <w:rFonts w:ascii="Palatino Linotype" w:hAnsi="Palatino Linotype" w:cs="Arial"/>
        </w:rPr>
        <w:t>l</w:t>
      </w:r>
      <w:r w:rsidRPr="005C66A5">
        <w:rPr>
          <w:rFonts w:ascii="Palatino Linotype" w:hAnsi="Palatino Linotype" w:cs="Arial"/>
        </w:rPr>
        <w:t xml:space="preserve"> </w:t>
      </w:r>
      <w:r w:rsidR="005B4772" w:rsidRPr="005C66A5">
        <w:rPr>
          <w:rFonts w:ascii="Palatino Linotype" w:hAnsi="Palatino Linotype" w:cs="Arial"/>
        </w:rPr>
        <w:t>p</w:t>
      </w:r>
      <w:r w:rsidR="005B4772" w:rsidRPr="005C66A5">
        <w:rPr>
          <w:rFonts w:ascii="Palatino Linotype" w:hAnsi="Palatino Linotype" w:cs="Arial"/>
          <w:bCs/>
        </w:rPr>
        <w:t xml:space="preserve">rocedimiento de verificación de los establecimientos mercantiles, </w:t>
      </w:r>
      <w:r w:rsidR="005B4772" w:rsidRPr="005C66A5">
        <w:rPr>
          <w:rFonts w:ascii="Palatino Linotype" w:hAnsi="Palatino Linotype" w:cs="Arial"/>
          <w:b/>
        </w:rPr>
        <w:t>EL SUJETO OBLIGADO</w:t>
      </w:r>
      <w:r w:rsidR="005B4772" w:rsidRPr="005C66A5">
        <w:rPr>
          <w:rFonts w:ascii="Palatino Linotype" w:hAnsi="Palatino Linotype" w:cs="Arial"/>
        </w:rPr>
        <w:t xml:space="preserve"> señaló, respectivamente, que el fundamento legal para realizar el procedimiento administrativo, para verificar si las Unidades Económicas, que operan dentro del territorio del Municipio de Tecámac, Estado de </w:t>
      </w:r>
      <w:r w:rsidR="005B4772" w:rsidRPr="005C66A5">
        <w:rPr>
          <w:rFonts w:ascii="Palatino Linotype" w:hAnsi="Palatino Linotype" w:cs="Arial"/>
        </w:rPr>
        <w:lastRenderedPageBreak/>
        <w:t xml:space="preserve">México, cuentan con cédula o licencia de funcionamiento vigente para desempeñar su actividad económica de prestación de servicios, se encuentra en artículos 16, 47, fracción 1 y 357, del Código Financiero del Estado de México; los artículos 1, 2, 3, 49 y 166, de la Ley Orgánica Municipal del Estado de México; 1, 3, 13 y 28 del Código de Procedimientos Administrativos del Estado de México; con relación a los artículos 129, 129 bis, 131, 155, 156, 157, 158, 160, 161 y 162 del Bando Municipal; mientras que, </w:t>
      </w:r>
      <w:r w:rsidR="005B4772" w:rsidRPr="005C66A5">
        <w:rPr>
          <w:rFonts w:ascii="Palatino Linotype" w:hAnsi="Palatino Linotype" w:cs="Arial"/>
          <w:bCs/>
        </w:rPr>
        <w:t xml:space="preserve">con relación al procedimiento de quejas por la venta de bebidas </w:t>
      </w:r>
      <w:r w:rsidR="005B4772" w:rsidRPr="005C66A5">
        <w:rPr>
          <w:rFonts w:ascii="Palatino Linotype" w:hAnsi="Palatino Linotype" w:cs="Arial"/>
        </w:rPr>
        <w:t>alcohólicas, indicó que el área encargada para realizar verificaciones a unidades económicas es la Jefatura de Regulación y Verificación Administrativa.</w:t>
      </w:r>
    </w:p>
    <w:p w14:paraId="5E1FAD37" w14:textId="757D7E88" w:rsidR="005B4772" w:rsidRPr="005C66A5" w:rsidRDefault="005B4772" w:rsidP="005B477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Atento a ello, como se puede observar, en el primero de los casos, proporciona el fundamento legal, y en el segundo, se indica un procedimiento diverso al de queja cuando exista venta de bebidas alcohólicas sin el permiso, licencia o certificado correspondiente, como es el procedimiento de verificación.</w:t>
      </w:r>
    </w:p>
    <w:p w14:paraId="742B5D17" w14:textId="26909726" w:rsidR="005B4772" w:rsidRPr="005C66A5" w:rsidRDefault="005B4772" w:rsidP="005B477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Al respecto, debe precisarse que lo que establece el artículo 92, fracción I de la Ley de Transparencia y Acceso a la Información Pública del Estado de México y Municipios, en lo referente a las obligaciones de transparencia común, que dicta:</w:t>
      </w:r>
    </w:p>
    <w:p w14:paraId="7CA2FB5E" w14:textId="77777777" w:rsidR="005B4772" w:rsidRPr="005C66A5" w:rsidRDefault="005B4772" w:rsidP="005B4772">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r w:rsidRPr="005C66A5">
        <w:rPr>
          <w:rFonts w:ascii="Palatino Linotype" w:hAnsi="Palatino Linotype" w:cs="Arial"/>
          <w:b/>
          <w:i/>
          <w:sz w:val="22"/>
          <w:szCs w:val="22"/>
          <w:lang w:eastAsia="es-MX"/>
        </w:rPr>
        <w:t xml:space="preserve">Artículo 92. </w:t>
      </w:r>
      <w:r w:rsidRPr="005C66A5">
        <w:rPr>
          <w:rFonts w:ascii="Palatino Linotype" w:hAnsi="Palatino Linotype" w:cs="Arial"/>
          <w:b/>
          <w:i/>
          <w:sz w:val="22"/>
          <w:szCs w:val="22"/>
          <w:u w:val="single"/>
          <w:lang w:eastAsia="es-MX"/>
        </w:rPr>
        <w:t>Los sujetos obligados deberán poner a disposición del público de manera permanente y actualizada</w:t>
      </w:r>
      <w:r w:rsidRPr="005C66A5">
        <w:rPr>
          <w:rFonts w:ascii="Palatino Linotype" w:hAnsi="Palatino Linotype" w:cs="Arial"/>
          <w:i/>
          <w:sz w:val="22"/>
          <w:szCs w:val="22"/>
          <w:lang w:eastAsia="es-MX"/>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9239BD" w14:textId="4CDCA2CB" w:rsidR="005B4772" w:rsidRPr="005C66A5" w:rsidRDefault="005B4772" w:rsidP="005B4772">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6BBDD369" w14:textId="77777777" w:rsidR="005B4772" w:rsidRPr="005C66A5" w:rsidRDefault="005B4772" w:rsidP="005B4772">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I. </w:t>
      </w:r>
      <w:r w:rsidRPr="005C66A5">
        <w:rPr>
          <w:rFonts w:ascii="Palatino Linotype" w:hAnsi="Palatino Linotype" w:cs="Arial"/>
          <w:b/>
          <w:i/>
          <w:sz w:val="22"/>
          <w:szCs w:val="22"/>
          <w:u w:val="single"/>
          <w:lang w:eastAsia="es-MX"/>
        </w:rPr>
        <w:t>El marco normativo aplicable al sujeto obligado</w:t>
      </w:r>
      <w:r w:rsidRPr="005C66A5">
        <w:rPr>
          <w:rFonts w:ascii="Palatino Linotype" w:hAnsi="Palatino Linotype" w:cs="Arial"/>
          <w:i/>
          <w:sz w:val="22"/>
          <w:szCs w:val="22"/>
          <w:lang w:eastAsia="es-MX"/>
        </w:rPr>
        <w:t xml:space="preserve">, en el que deberá incluirse leyes, códigos, reglamentos, decretos de creación, acuerdos, convenios, </w:t>
      </w:r>
      <w:r w:rsidRPr="005C66A5">
        <w:rPr>
          <w:rFonts w:ascii="Palatino Linotype" w:hAnsi="Palatino Linotype" w:cs="Arial"/>
          <w:b/>
          <w:i/>
          <w:sz w:val="22"/>
          <w:szCs w:val="22"/>
          <w:u w:val="single"/>
          <w:lang w:eastAsia="es-MX"/>
        </w:rPr>
        <w:t>manuales</w:t>
      </w:r>
      <w:r w:rsidRPr="005C66A5">
        <w:rPr>
          <w:rFonts w:ascii="Palatino Linotype" w:hAnsi="Palatino Linotype" w:cs="Arial"/>
          <w:b/>
          <w:i/>
          <w:sz w:val="22"/>
          <w:szCs w:val="22"/>
          <w:lang w:eastAsia="es-MX"/>
        </w:rPr>
        <w:t xml:space="preserve"> </w:t>
      </w:r>
      <w:r w:rsidRPr="005C66A5">
        <w:rPr>
          <w:rFonts w:ascii="Palatino Linotype" w:hAnsi="Palatino Linotype" w:cs="Arial"/>
          <w:i/>
          <w:sz w:val="22"/>
          <w:szCs w:val="22"/>
          <w:lang w:eastAsia="es-MX"/>
        </w:rPr>
        <w:t xml:space="preserve">de organización y </w:t>
      </w:r>
      <w:r w:rsidRPr="005C66A5">
        <w:rPr>
          <w:rFonts w:ascii="Palatino Linotype" w:hAnsi="Palatino Linotype" w:cs="Arial"/>
          <w:b/>
          <w:i/>
          <w:sz w:val="22"/>
          <w:szCs w:val="22"/>
          <w:u w:val="single"/>
          <w:lang w:eastAsia="es-MX"/>
        </w:rPr>
        <w:t>procedimientos, reglas de operación</w:t>
      </w:r>
      <w:r w:rsidRPr="005C66A5">
        <w:rPr>
          <w:rFonts w:ascii="Palatino Linotype" w:hAnsi="Palatino Linotype" w:cs="Arial"/>
          <w:i/>
          <w:sz w:val="22"/>
          <w:szCs w:val="22"/>
          <w:lang w:eastAsia="es-MX"/>
        </w:rPr>
        <w:t>, criterios, políticas, entre otros;”</w:t>
      </w:r>
    </w:p>
    <w:p w14:paraId="03298C02" w14:textId="78EDE6E1" w:rsidR="005B4772" w:rsidRPr="005C66A5" w:rsidRDefault="005B4772" w:rsidP="005B4772">
      <w:pPr>
        <w:spacing w:before="120" w:after="12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60305714" w14:textId="6A54370C" w:rsidR="005B4772" w:rsidRPr="005C66A5" w:rsidRDefault="005B4772" w:rsidP="0086290F">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lastRenderedPageBreak/>
        <w:t xml:space="preserve">Es del artículo en comento que, es advierte como obligación del </w:t>
      </w:r>
      <w:r w:rsidRPr="005C66A5">
        <w:rPr>
          <w:rFonts w:ascii="Palatino Linotype" w:hAnsi="Palatino Linotype" w:cs="Arial"/>
          <w:b/>
        </w:rPr>
        <w:t>SUJETO OBLIGADO</w:t>
      </w:r>
      <w:r w:rsidRPr="005C66A5">
        <w:rPr>
          <w:rFonts w:ascii="Palatino Linotype" w:hAnsi="Palatino Linotype" w:cs="Arial"/>
        </w:rPr>
        <w:t xml:space="preserve"> el transparentar marco normativo aplicable en el Municipio de </w:t>
      </w:r>
      <w:r w:rsidR="0086290F" w:rsidRPr="005C66A5">
        <w:rPr>
          <w:rFonts w:ascii="Palatino Linotype" w:hAnsi="Palatino Linotype" w:cs="Arial"/>
        </w:rPr>
        <w:t>Tecámac</w:t>
      </w:r>
      <w:r w:rsidRPr="005C66A5">
        <w:rPr>
          <w:rFonts w:ascii="Palatino Linotype" w:hAnsi="Palatino Linotype" w:cs="Arial"/>
        </w:rPr>
        <w:t>, por lo que como la ahora</w:t>
      </w:r>
      <w:r w:rsidRPr="005C66A5">
        <w:rPr>
          <w:rFonts w:ascii="Palatino Linotype" w:hAnsi="Palatino Linotype" w:cs="Arial"/>
          <w:b/>
        </w:rPr>
        <w:t xml:space="preserve"> RECURRENTE</w:t>
      </w:r>
      <w:r w:rsidRPr="005C66A5">
        <w:rPr>
          <w:rFonts w:ascii="Palatino Linotype" w:hAnsi="Palatino Linotype" w:cs="Arial"/>
        </w:rPr>
        <w:t xml:space="preserve"> solicitó </w:t>
      </w:r>
      <w:r w:rsidR="0086290F" w:rsidRPr="005C66A5">
        <w:rPr>
          <w:rFonts w:ascii="Palatino Linotype" w:hAnsi="Palatino Linotype" w:cs="Arial"/>
        </w:rPr>
        <w:t>los procedimientos señalados</w:t>
      </w:r>
      <w:r w:rsidRPr="005C66A5">
        <w:rPr>
          <w:rFonts w:ascii="Palatino Linotype" w:hAnsi="Palatino Linotype" w:cs="Arial"/>
        </w:rPr>
        <w:t>; por lo que, es preciso determinar los documentos donde obre la información y si la misma es susceptible de entregar.</w:t>
      </w:r>
    </w:p>
    <w:p w14:paraId="0E8FE12B" w14:textId="77C10F4E" w:rsidR="00AC5E1A" w:rsidRPr="005C66A5" w:rsidRDefault="0086290F" w:rsidP="0086290F">
      <w:pPr>
        <w:spacing w:before="240" w:after="240" w:line="360" w:lineRule="auto"/>
        <w:jc w:val="both"/>
        <w:rPr>
          <w:rFonts w:ascii="Palatino Linotype" w:hAnsi="Palatino Linotype" w:cs="Arial"/>
        </w:rPr>
      </w:pPr>
      <w:r w:rsidRPr="005C66A5">
        <w:rPr>
          <w:rFonts w:ascii="Palatino Linotype" w:hAnsi="Palatino Linotype" w:cs="Arial"/>
        </w:rPr>
        <w:t>Por su parte,</w:t>
      </w:r>
      <w:r w:rsidR="00AC5E1A" w:rsidRPr="005C66A5">
        <w:rPr>
          <w:rFonts w:ascii="Palatino Linotype" w:hAnsi="Palatino Linotype" w:cs="Arial"/>
        </w:rPr>
        <w:t xml:space="preserve"> el artículo 195 del Bando Municipal precisa que, </w:t>
      </w:r>
      <w:r w:rsidR="00AC5E1A" w:rsidRPr="005C66A5">
        <w:rPr>
          <w:rFonts w:ascii="Palatino Linotype" w:hAnsi="Palatino Linotype" w:cs="Arial"/>
          <w:b/>
          <w:u w:val="single"/>
        </w:rPr>
        <w:t>el Ayuntamiento por conducto de la Unidad Administrativa en la materia correspondiente</w:t>
      </w:r>
      <w:r w:rsidR="00AC5E1A" w:rsidRPr="005C66A5">
        <w:rPr>
          <w:rFonts w:ascii="Palatino Linotype" w:hAnsi="Palatino Linotype" w:cs="Arial"/>
        </w:rPr>
        <w:t xml:space="preserve">, instrumentará los Procedimientos Administrativos a los infractores al Bando u otras disposiciones legales, </w:t>
      </w:r>
      <w:r w:rsidR="00AC5E1A" w:rsidRPr="005C66A5">
        <w:rPr>
          <w:rFonts w:ascii="Palatino Linotype" w:hAnsi="Palatino Linotype" w:cs="Arial"/>
          <w:b/>
          <w:u w:val="single"/>
        </w:rPr>
        <w:t xml:space="preserve">en términos del Código de Procedimientos Administrativos del Estado de México </w:t>
      </w:r>
      <w:r w:rsidR="00AC5E1A" w:rsidRPr="005C66A5">
        <w:rPr>
          <w:rFonts w:ascii="Palatino Linotype" w:hAnsi="Palatino Linotype" w:cs="Arial"/>
        </w:rPr>
        <w:t>y las leyes aplicables en la materia.</w:t>
      </w:r>
    </w:p>
    <w:p w14:paraId="51A22B42" w14:textId="100E693B" w:rsidR="0086290F" w:rsidRPr="005C66A5" w:rsidRDefault="00AC5E1A" w:rsidP="0086290F">
      <w:pPr>
        <w:spacing w:before="240" w:after="240" w:line="360" w:lineRule="auto"/>
        <w:jc w:val="both"/>
        <w:rPr>
          <w:rFonts w:ascii="Palatino Linotype" w:hAnsi="Palatino Linotype" w:cs="Arial"/>
        </w:rPr>
      </w:pPr>
      <w:r w:rsidRPr="005C66A5">
        <w:rPr>
          <w:rFonts w:ascii="Palatino Linotype" w:hAnsi="Palatino Linotype" w:cs="Arial"/>
        </w:rPr>
        <w:t>Por su parte, el artículo 1, fracción I y</w:t>
      </w:r>
      <w:r w:rsidR="0086290F" w:rsidRPr="005C66A5">
        <w:rPr>
          <w:rFonts w:ascii="Palatino Linotype" w:hAnsi="Palatino Linotype" w:cs="Arial"/>
        </w:rPr>
        <w:t xml:space="preserve"> </w:t>
      </w:r>
      <w:r w:rsidRPr="005C66A5">
        <w:rPr>
          <w:rFonts w:ascii="Palatino Linotype" w:hAnsi="Palatino Linotype" w:cs="Arial"/>
        </w:rPr>
        <w:t xml:space="preserve">106, </w:t>
      </w:r>
      <w:r w:rsidR="0086290F" w:rsidRPr="005C66A5">
        <w:rPr>
          <w:rFonts w:ascii="Palatino Linotype" w:hAnsi="Palatino Linotype" w:cs="Arial"/>
        </w:rPr>
        <w:t xml:space="preserve">el Código de Procedimientos Administrativos, </w:t>
      </w:r>
      <w:r w:rsidRPr="005C66A5">
        <w:rPr>
          <w:rFonts w:ascii="Palatino Linotype" w:hAnsi="Palatino Linotype" w:cs="Arial"/>
        </w:rPr>
        <w:t xml:space="preserve">señalan </w:t>
      </w:r>
      <w:r w:rsidR="0086290F" w:rsidRPr="005C66A5">
        <w:rPr>
          <w:rFonts w:ascii="Palatino Linotype" w:hAnsi="Palatino Linotype" w:cs="Arial"/>
        </w:rPr>
        <w:t>lo siguiente:</w:t>
      </w:r>
    </w:p>
    <w:p w14:paraId="738B1FF2" w14:textId="77777777" w:rsidR="00AC5E1A" w:rsidRPr="005C66A5" w:rsidRDefault="00AC5E1A" w:rsidP="00AC5E1A">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Artículo 1.- </w:t>
      </w:r>
      <w:r w:rsidRPr="005C66A5">
        <w:rPr>
          <w:rFonts w:ascii="Palatino Linotype" w:hAnsi="Palatino Linotype" w:cs="Arial"/>
          <w:b/>
          <w:i/>
          <w:sz w:val="22"/>
          <w:szCs w:val="22"/>
          <w:u w:val="single"/>
          <w:lang w:eastAsia="es-MX"/>
        </w:rPr>
        <w:t>Las disposiciones de este Código son de orden público e interés general y tienen por objeto regular el acto y el procedimiento administrativo ante</w:t>
      </w:r>
      <w:r w:rsidRPr="005C66A5">
        <w:rPr>
          <w:rFonts w:ascii="Palatino Linotype" w:hAnsi="Palatino Linotype" w:cs="Arial"/>
          <w:i/>
          <w:sz w:val="22"/>
          <w:szCs w:val="22"/>
          <w:lang w:eastAsia="es-MX"/>
        </w:rPr>
        <w:t xml:space="preserve"> las autoridades del Poder Ejecutivo del Estado, </w:t>
      </w:r>
      <w:r w:rsidRPr="005C66A5">
        <w:rPr>
          <w:rFonts w:ascii="Palatino Linotype" w:hAnsi="Palatino Linotype" w:cs="Arial"/>
          <w:b/>
          <w:i/>
          <w:sz w:val="22"/>
          <w:szCs w:val="22"/>
          <w:u w:val="single"/>
          <w:lang w:eastAsia="es-MX"/>
        </w:rPr>
        <w:t>los municipios</w:t>
      </w:r>
      <w:r w:rsidRPr="005C66A5">
        <w:rPr>
          <w:rFonts w:ascii="Palatino Linotype" w:hAnsi="Palatino Linotype" w:cs="Arial"/>
          <w:i/>
          <w:sz w:val="22"/>
          <w:szCs w:val="22"/>
          <w:lang w:eastAsia="es-MX"/>
        </w:rPr>
        <w:t xml:space="preserve"> y los organismos descentralizados de carácter estatal y municipal con funciones de autoridad, así como el proceso administrativo ante el Tribunal de lo Contencioso Administrativo del Estado de México. </w:t>
      </w:r>
    </w:p>
    <w:p w14:paraId="56C0CE99" w14:textId="77777777" w:rsidR="00AC5E1A" w:rsidRPr="005C66A5" w:rsidRDefault="00AC5E1A" w:rsidP="00AC5E1A">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Salvo disposición expresa en contrario, el presente ordenamiento no es aplicable a los integrantes de la Legislatura del Estado de México, a la Universidad Autónoma del Estado de México, a la Comisión de Derechos Humanos del Estado de México, a la Comisión de Arbitraje Médico del Estado de México, a los consejos tutelares de menores, a las materias laboral y electoral, ni a los conflictos suscitados entre los integrantes de los ayuntamientos, y por la elección de las autoridades auxiliares municipales.</w:t>
      </w:r>
    </w:p>
    <w:p w14:paraId="0D058903" w14:textId="77777777" w:rsidR="00AC5E1A" w:rsidRPr="005C66A5" w:rsidRDefault="00AC5E1A" w:rsidP="00AC5E1A">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u w:val="single"/>
          <w:lang w:eastAsia="es-MX"/>
        </w:rPr>
        <w:t>Para efectos de este Código, se entiende por</w:t>
      </w:r>
      <w:r w:rsidRPr="005C66A5">
        <w:rPr>
          <w:rFonts w:ascii="Palatino Linotype" w:hAnsi="Palatino Linotype" w:cs="Arial"/>
          <w:i/>
          <w:sz w:val="22"/>
          <w:szCs w:val="22"/>
          <w:lang w:eastAsia="es-MX"/>
        </w:rPr>
        <w:t xml:space="preserve">: </w:t>
      </w:r>
    </w:p>
    <w:p w14:paraId="5562765D" w14:textId="2865F229" w:rsidR="0086290F" w:rsidRPr="005C66A5" w:rsidRDefault="00AC5E1A" w:rsidP="00AC5E1A">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I. </w:t>
      </w:r>
      <w:r w:rsidRPr="005C66A5">
        <w:rPr>
          <w:rFonts w:ascii="Palatino Linotype" w:hAnsi="Palatino Linotype" w:cs="Arial"/>
          <w:b/>
          <w:i/>
          <w:sz w:val="22"/>
          <w:szCs w:val="22"/>
          <w:u w:val="single"/>
          <w:lang w:eastAsia="es-MX"/>
        </w:rPr>
        <w:t>Acto administrativo</w:t>
      </w:r>
      <w:r w:rsidRPr="005C66A5">
        <w:rPr>
          <w:rFonts w:ascii="Palatino Linotype" w:hAnsi="Palatino Linotype" w:cs="Arial"/>
          <w:i/>
          <w:sz w:val="22"/>
          <w:szCs w:val="22"/>
          <w:lang w:eastAsia="es-MX"/>
        </w:rPr>
        <w:t xml:space="preserve">, la declaración unilateral de voluntad, externa y de carácter individual, emanada de las autoridades de las dependencias del Poder Ejecutivo del Estado, de los municipios y de los organismos descentralizados de carácter estatal y </w:t>
      </w:r>
      <w:r w:rsidRPr="005C66A5">
        <w:rPr>
          <w:rFonts w:ascii="Palatino Linotype" w:hAnsi="Palatino Linotype" w:cs="Arial"/>
          <w:i/>
          <w:sz w:val="22"/>
          <w:szCs w:val="22"/>
          <w:lang w:eastAsia="es-MX"/>
        </w:rPr>
        <w:lastRenderedPageBreak/>
        <w:t xml:space="preserve">municipal, que tiene por objeto crear, transmitir, modificar o extinguir una situación jurídica concreta; </w:t>
      </w:r>
    </w:p>
    <w:p w14:paraId="772CDB2F" w14:textId="1C0D4857" w:rsidR="00AC5E1A" w:rsidRPr="005C66A5" w:rsidRDefault="00AC5E1A" w:rsidP="00AC5E1A">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Artículo 106.- </w:t>
      </w:r>
      <w:r w:rsidRPr="005C66A5">
        <w:rPr>
          <w:rFonts w:ascii="Palatino Linotype" w:hAnsi="Palatino Linotype" w:cs="Arial"/>
          <w:b/>
          <w:i/>
          <w:sz w:val="22"/>
          <w:szCs w:val="22"/>
          <w:u w:val="single"/>
          <w:lang w:eastAsia="es-MX"/>
        </w:rPr>
        <w:t>El procedimiento administrativo ante</w:t>
      </w:r>
      <w:r w:rsidRPr="005C66A5">
        <w:rPr>
          <w:rFonts w:ascii="Palatino Linotype" w:hAnsi="Palatino Linotype" w:cs="Arial"/>
          <w:i/>
          <w:sz w:val="22"/>
          <w:szCs w:val="22"/>
          <w:lang w:eastAsia="es-MX"/>
        </w:rPr>
        <w:t xml:space="preserve"> las dependencias del Poder Ejecutivo del Estado, </w:t>
      </w:r>
      <w:r w:rsidRPr="005C66A5">
        <w:rPr>
          <w:rFonts w:ascii="Palatino Linotype" w:hAnsi="Palatino Linotype" w:cs="Arial"/>
          <w:b/>
          <w:i/>
          <w:sz w:val="22"/>
          <w:szCs w:val="22"/>
          <w:u w:val="single"/>
          <w:lang w:eastAsia="es-MX"/>
        </w:rPr>
        <w:t>los municipios</w:t>
      </w:r>
      <w:r w:rsidRPr="005C66A5">
        <w:rPr>
          <w:rFonts w:ascii="Palatino Linotype" w:hAnsi="Palatino Linotype" w:cs="Arial"/>
          <w:i/>
          <w:sz w:val="22"/>
          <w:szCs w:val="22"/>
          <w:lang w:eastAsia="es-MX"/>
        </w:rPr>
        <w:t xml:space="preserve"> y los organismos auxiliares con funciones de autoridad de carácter estatal y municipal, </w:t>
      </w:r>
      <w:r w:rsidRPr="005C66A5">
        <w:rPr>
          <w:rFonts w:ascii="Palatino Linotype" w:hAnsi="Palatino Linotype" w:cs="Arial"/>
          <w:b/>
          <w:i/>
          <w:sz w:val="22"/>
          <w:szCs w:val="22"/>
          <w:u w:val="single"/>
          <w:lang w:eastAsia="es-MX"/>
        </w:rPr>
        <w:t>se iniciará, tramitará y decidirá con arreglo a las disposiciones de los títulos primero y segundo del presente Código</w:t>
      </w:r>
      <w:r w:rsidRPr="005C66A5">
        <w:rPr>
          <w:rFonts w:ascii="Palatino Linotype" w:hAnsi="Palatino Linotype" w:cs="Arial"/>
          <w:i/>
          <w:sz w:val="22"/>
          <w:szCs w:val="22"/>
          <w:lang w:eastAsia="es-MX"/>
        </w:rPr>
        <w:t xml:space="preserve">. </w:t>
      </w:r>
    </w:p>
    <w:p w14:paraId="7C4A333E" w14:textId="77777777" w:rsidR="00AC5E1A" w:rsidRPr="005C66A5" w:rsidRDefault="00AC5E1A" w:rsidP="00AC5E1A">
      <w:pPr>
        <w:spacing w:before="120" w:after="12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374FC6B0" w14:textId="459CD46C" w:rsidR="0086290F" w:rsidRPr="005C66A5" w:rsidRDefault="0086290F" w:rsidP="0086290F">
      <w:pPr>
        <w:spacing w:before="240" w:after="240" w:line="360" w:lineRule="auto"/>
        <w:jc w:val="both"/>
        <w:rPr>
          <w:rFonts w:ascii="Palatino Linotype" w:hAnsi="Palatino Linotype" w:cs="Arial"/>
        </w:rPr>
      </w:pPr>
      <w:r w:rsidRPr="005C66A5">
        <w:rPr>
          <w:noProof/>
          <w:lang w:eastAsia="es-MX"/>
        </w:rPr>
        <mc:AlternateContent>
          <mc:Choice Requires="wps">
            <w:drawing>
              <wp:anchor distT="0" distB="0" distL="114300" distR="114300" simplePos="0" relativeHeight="251661312" behindDoc="0" locked="0" layoutInCell="1" allowOverlap="1" wp14:anchorId="3BD24AB9" wp14:editId="0D8979B2">
                <wp:simplePos x="0" y="0"/>
                <wp:positionH relativeFrom="column">
                  <wp:posOffset>1562088</wp:posOffset>
                </wp:positionH>
                <wp:positionV relativeFrom="paragraph">
                  <wp:posOffset>4095470</wp:posOffset>
                </wp:positionV>
                <wp:extent cx="2501978" cy="813423"/>
                <wp:effectExtent l="19050" t="19050" r="12700" b="25400"/>
                <wp:wrapNone/>
                <wp:docPr id="27" name="Rectángulo 27"/>
                <wp:cNvGraphicFramePr/>
                <a:graphic xmlns:a="http://schemas.openxmlformats.org/drawingml/2006/main">
                  <a:graphicData uri="http://schemas.microsoft.com/office/word/2010/wordprocessingShape">
                    <wps:wsp>
                      <wps:cNvSpPr/>
                      <wps:spPr>
                        <a:xfrm>
                          <a:off x="0" y="0"/>
                          <a:ext cx="2501978" cy="81342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89F7F" id="Rectángulo 27" o:spid="_x0000_s1026" style="position:absolute;margin-left:123pt;margin-top:322.5pt;width:197pt;height:6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SRpAIAAJM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" filled="f" strokecolor="red" strokeweight="2.25pt"/>
            </w:pict>
          </mc:Fallback>
        </mc:AlternateContent>
      </w:r>
      <w:r w:rsidRPr="005C66A5">
        <w:rPr>
          <w:rFonts w:ascii="Palatino Linotype" w:hAnsi="Palatino Linotype" w:cs="Arial"/>
        </w:rPr>
        <w:t>Es de la norma es estudio, mediante la cual regula el acto administrativo emanado de las autoridades municipales las cuales tienen por objeto, crear, extinguir una situación jurídica concreta.</w:t>
      </w:r>
    </w:p>
    <w:p w14:paraId="0A8628D4" w14:textId="77777777" w:rsidR="0086290F" w:rsidRPr="005C66A5" w:rsidRDefault="0086290F" w:rsidP="0086290F">
      <w:pPr>
        <w:spacing w:before="240" w:after="240" w:line="360" w:lineRule="auto"/>
        <w:jc w:val="both"/>
        <w:rPr>
          <w:rFonts w:ascii="Palatino Linotype" w:hAnsi="Palatino Linotype" w:cs="Arial"/>
        </w:rPr>
      </w:pPr>
      <w:r w:rsidRPr="005C66A5">
        <w:rPr>
          <w:rFonts w:ascii="Palatino Linotype" w:hAnsi="Palatino Linotype" w:cs="Arial"/>
        </w:rPr>
        <w:t>De igual forma, regula el procedimiento administrativo el cual deben seguir las autoridades para iniciar, tramitar y realizar un procedimiento administrativo concreto.</w:t>
      </w:r>
    </w:p>
    <w:p w14:paraId="57D90D27" w14:textId="13710E30" w:rsidR="0086290F" w:rsidRPr="005C66A5" w:rsidRDefault="0086290F" w:rsidP="0086290F">
      <w:pPr>
        <w:spacing w:before="240" w:after="240" w:line="360" w:lineRule="auto"/>
        <w:jc w:val="both"/>
        <w:rPr>
          <w:rFonts w:ascii="Palatino Linotype" w:hAnsi="Palatino Linotype" w:cs="Arial"/>
        </w:rPr>
      </w:pPr>
      <w:r w:rsidRPr="005C66A5">
        <w:rPr>
          <w:rFonts w:ascii="Palatino Linotype" w:hAnsi="Palatino Linotype" w:cs="Arial"/>
        </w:rPr>
        <w:t xml:space="preserve">En este sentido, </w:t>
      </w:r>
      <w:r w:rsidRPr="005C66A5">
        <w:rPr>
          <w:rFonts w:ascii="Palatino Linotype" w:hAnsi="Palatino Linotype" w:cs="Arial"/>
          <w:b/>
        </w:rPr>
        <w:t>EL SUJETO OBLIGADO</w:t>
      </w:r>
      <w:r w:rsidRPr="005C66A5">
        <w:rPr>
          <w:rFonts w:ascii="Palatino Linotype" w:hAnsi="Palatino Linotype" w:cs="Arial"/>
        </w:rPr>
        <w:t xml:space="preserve"> puede contar con la información solicitada por </w:t>
      </w:r>
      <w:r w:rsidR="008D589A" w:rsidRPr="005C66A5">
        <w:rPr>
          <w:rFonts w:ascii="Palatino Linotype" w:hAnsi="Palatino Linotype" w:cs="Arial"/>
          <w:b/>
          <w:color w:val="000000"/>
          <w:lang w:eastAsia="es-MX"/>
        </w:rPr>
        <w:t>EL</w:t>
      </w:r>
      <w:r w:rsidRPr="005C66A5">
        <w:rPr>
          <w:rFonts w:ascii="Palatino Linotype" w:hAnsi="Palatino Linotype" w:cs="Arial"/>
          <w:b/>
          <w:color w:val="000000"/>
          <w:lang w:eastAsia="es-MX"/>
        </w:rPr>
        <w:t xml:space="preserve"> RECURRENTE</w:t>
      </w:r>
      <w:r w:rsidRPr="005C66A5">
        <w:rPr>
          <w:rFonts w:ascii="Palatino Linotype" w:hAnsi="Palatino Linotype" w:cs="Arial"/>
        </w:rPr>
        <w:t xml:space="preserve">, de acuerdo a lo dispuesto por los artículos 3, fracción XI y 12 </w:t>
      </w:r>
      <w:r w:rsidRPr="005C66A5">
        <w:rPr>
          <w:rFonts w:ascii="Palatino Linotype" w:hAnsi="Palatino Linotype" w:cs="Arial"/>
          <w:bCs/>
        </w:rPr>
        <w:t>de la Ley de Transparencia y Acceso a la Información Pública del Estado de México y Municipios</w:t>
      </w:r>
      <w:r w:rsidRPr="005C66A5">
        <w:rPr>
          <w:rFonts w:ascii="Palatino Linotype" w:hAnsi="Palatino Linotype" w:cs="Arial"/>
        </w:rPr>
        <w:t>, de los cuales se desprende que es información pública la contenida en los documentos que los Sujetos Obligados generen, administren o posean en ejercicio de sus atribuciones.</w:t>
      </w:r>
    </w:p>
    <w:p w14:paraId="44B8DCA3" w14:textId="77777777" w:rsidR="0064184E" w:rsidRPr="005C66A5" w:rsidRDefault="0064184E" w:rsidP="0064184E">
      <w:pPr>
        <w:spacing w:before="240" w:after="240" w:line="360" w:lineRule="auto"/>
        <w:jc w:val="both"/>
        <w:rPr>
          <w:rFonts w:ascii="Palatino Linotype" w:hAnsi="Palatino Linotype" w:cs="Arial"/>
        </w:rPr>
      </w:pPr>
      <w:r w:rsidRPr="005C66A5">
        <w:rPr>
          <w:rFonts w:ascii="Palatino Linotype" w:hAnsi="Palatino Linotype" w:cs="Arial"/>
        </w:rPr>
        <w:t xml:space="preserve">Ahora bien,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5C66A5">
        <w:rPr>
          <w:rFonts w:ascii="Palatino Linotype" w:hAnsi="Palatino Linotype" w:cs="Arial"/>
        </w:rPr>
        <w:lastRenderedPageBreak/>
        <w:t>visual, electrónico, informático u holográfico, de conformidad con el artículo 3, fracción XI de la Ley de Transparencia y Acceso a la Información Pública del Estado de México y Municipios, como se aprecia a continuación:</w:t>
      </w:r>
    </w:p>
    <w:p w14:paraId="12477092" w14:textId="77777777" w:rsidR="0064184E" w:rsidRPr="005C66A5" w:rsidRDefault="0064184E" w:rsidP="0064184E">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“Artículo 3. Para los efectos de la presente Ley se entenderá por: </w:t>
      </w:r>
    </w:p>
    <w:p w14:paraId="59B657EC" w14:textId="65C6EABC" w:rsidR="0064184E" w:rsidRPr="005C66A5" w:rsidRDefault="0064184E" w:rsidP="0064184E">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w:t>
      </w:r>
    </w:p>
    <w:p w14:paraId="39B5D321" w14:textId="4C260890" w:rsidR="0064184E" w:rsidRPr="005C66A5" w:rsidRDefault="0064184E" w:rsidP="0064184E">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rPr>
        <w:t>XI. Documento</w:t>
      </w:r>
      <w:r w:rsidRPr="005C66A5">
        <w:rPr>
          <w:rFonts w:ascii="Palatino Linotype" w:hAnsi="Palatino Linotype" w:cs="Arial"/>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CDA7D97" w14:textId="2E6F57CA" w:rsidR="0086290F" w:rsidRPr="005C66A5" w:rsidRDefault="0086290F" w:rsidP="0086290F">
      <w:pPr>
        <w:autoSpaceDE w:val="0"/>
        <w:autoSpaceDN w:val="0"/>
        <w:adjustRightInd w:val="0"/>
        <w:spacing w:before="240" w:after="240" w:line="360" w:lineRule="auto"/>
        <w:jc w:val="both"/>
        <w:rPr>
          <w:rFonts w:ascii="Palatino Linotype" w:hAnsi="Palatino Linotype" w:cs="Arial"/>
        </w:rPr>
      </w:pPr>
      <w:r w:rsidRPr="005C66A5">
        <w:rPr>
          <w:rFonts w:ascii="Palatino Linotype" w:hAnsi="Palatino Linotype" w:cs="Arial"/>
        </w:rPr>
        <w:t xml:space="preserve">Siendo aplicable, el criterio </w:t>
      </w:r>
      <w:r w:rsidRPr="005C66A5">
        <w:rPr>
          <w:rFonts w:ascii="Palatino Linotype" w:hAnsi="Palatino Linotype" w:cs="Arial"/>
          <w:bCs/>
        </w:rPr>
        <w:t xml:space="preserve">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w:t>
      </w:r>
      <w:r w:rsidR="00AC5E1A" w:rsidRPr="005C66A5">
        <w:rPr>
          <w:rFonts w:ascii="Palatino Linotype" w:hAnsi="Palatino Linotype" w:cs="Arial"/>
          <w:bCs/>
        </w:rPr>
        <w:t>19</w:t>
      </w:r>
      <w:r w:rsidRPr="005C66A5">
        <w:rPr>
          <w:rFonts w:ascii="Palatino Linotype" w:hAnsi="Palatino Linotype" w:cs="Arial"/>
          <w:bCs/>
        </w:rPr>
        <w:t xml:space="preserve"> de octubre de </w:t>
      </w:r>
      <w:r w:rsidR="00AC5E1A" w:rsidRPr="005C66A5">
        <w:rPr>
          <w:rFonts w:ascii="Palatino Linotype" w:hAnsi="Palatino Linotype" w:cs="Arial"/>
          <w:bCs/>
        </w:rPr>
        <w:t>2011</w:t>
      </w:r>
      <w:r w:rsidRPr="005C66A5">
        <w:rPr>
          <w:rFonts w:ascii="Palatino Linotype" w:hAnsi="Palatino Linotype" w:cs="Arial"/>
          <w:bCs/>
        </w:rPr>
        <w:t xml:space="preserve">, </w:t>
      </w:r>
      <w:r w:rsidRPr="005C66A5">
        <w:rPr>
          <w:rFonts w:ascii="Palatino Linotype" w:hAnsi="Palatino Linotype" w:cs="Arial"/>
        </w:rPr>
        <w:t>cuyo rubro y texto dispone:</w:t>
      </w:r>
    </w:p>
    <w:p w14:paraId="2510DD54" w14:textId="77777777" w:rsidR="0086290F" w:rsidRPr="005C66A5" w:rsidRDefault="0086290F" w:rsidP="0086290F">
      <w:pPr>
        <w:spacing w:before="120" w:after="120"/>
        <w:ind w:left="709" w:right="760"/>
        <w:jc w:val="center"/>
        <w:rPr>
          <w:rFonts w:ascii="Palatino Linotype" w:hAnsi="Palatino Linotype" w:cs="Arial"/>
          <w:b/>
          <w:i/>
          <w:sz w:val="22"/>
          <w:szCs w:val="22"/>
        </w:rPr>
      </w:pPr>
      <w:r w:rsidRPr="005C66A5">
        <w:rPr>
          <w:rFonts w:ascii="Palatino Linotype" w:hAnsi="Palatino Linotype" w:cs="Arial"/>
          <w:b/>
          <w:i/>
          <w:sz w:val="22"/>
          <w:szCs w:val="22"/>
        </w:rPr>
        <w:t>“CRITERIO 0002-11</w:t>
      </w:r>
    </w:p>
    <w:p w14:paraId="1307A055" w14:textId="77777777" w:rsidR="0086290F" w:rsidRPr="005C66A5" w:rsidRDefault="0086290F" w:rsidP="00AC5E1A">
      <w:pPr>
        <w:spacing w:before="120" w:after="120"/>
        <w:ind w:left="709" w:right="709"/>
        <w:jc w:val="both"/>
        <w:rPr>
          <w:rFonts w:ascii="Palatino Linotype" w:hAnsi="Palatino Linotype" w:cs="Arial"/>
          <w:i/>
          <w:sz w:val="22"/>
          <w:szCs w:val="22"/>
        </w:rPr>
      </w:pPr>
      <w:r w:rsidRPr="005C66A5">
        <w:rPr>
          <w:rFonts w:ascii="Palatino Linotype" w:hAnsi="Palatino Linotype" w:cs="Arial"/>
          <w:b/>
          <w:i/>
          <w:sz w:val="22"/>
          <w:szCs w:val="22"/>
        </w:rPr>
        <w:t xml:space="preserve">INFORMACIÓN PÚBLICA, CONCEPTO DE, EN MATERIA DE TRANSPARENCIA. INTERPRETACIÓN TEMÁTICA DE LOS ARTÍCULOS 2 2, FRACCIÓN </w:t>
      </w:r>
      <w:r w:rsidRPr="005C66A5">
        <w:rPr>
          <w:rFonts w:ascii="Palatino Linotype" w:hAnsi="Palatino Linotype" w:cs="Arial"/>
          <w:b/>
          <w:bCs/>
          <w:i/>
          <w:sz w:val="22"/>
          <w:szCs w:val="22"/>
        </w:rPr>
        <w:t xml:space="preserve">V, XV, Y XVI, </w:t>
      </w:r>
      <w:r w:rsidRPr="005C66A5">
        <w:rPr>
          <w:rFonts w:ascii="Palatino Linotype" w:hAnsi="Palatino Linotype" w:cs="Arial"/>
          <w:b/>
          <w:i/>
          <w:sz w:val="22"/>
          <w:szCs w:val="22"/>
        </w:rPr>
        <w:t>32, 4,11 Y 41.</w:t>
      </w:r>
      <w:r w:rsidRPr="005C66A5">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5C66A5">
        <w:rPr>
          <w:rFonts w:ascii="Palatino Linotype" w:hAnsi="Palatino Linotype" w:cs="Arial"/>
          <w:i/>
          <w:sz w:val="22"/>
          <w:szCs w:val="22"/>
          <w:lang w:eastAsia="es-MX"/>
        </w:rPr>
        <w:t>órganos</w:t>
      </w:r>
      <w:r w:rsidRPr="005C66A5">
        <w:rPr>
          <w:rFonts w:ascii="Palatino Linotype" w:hAnsi="Palatino Linotype" w:cs="Arial"/>
          <w:i/>
          <w:sz w:val="22"/>
          <w:szCs w:val="22"/>
        </w:rPr>
        <w:t xml:space="preserve"> u organismos públicos, en virtud del ejercicio de sus funciones de derecho público, sin importar su fuente, soporte o fecha de elaboración.</w:t>
      </w:r>
    </w:p>
    <w:p w14:paraId="269E94ED" w14:textId="77777777" w:rsidR="0086290F" w:rsidRPr="005C66A5" w:rsidRDefault="0086290F" w:rsidP="00AC5E1A">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 xml:space="preserve">En consecuencia el </w:t>
      </w:r>
      <w:r w:rsidRPr="005C66A5">
        <w:rPr>
          <w:rFonts w:ascii="Palatino Linotype" w:hAnsi="Palatino Linotype" w:cs="Arial"/>
          <w:i/>
          <w:sz w:val="22"/>
          <w:szCs w:val="22"/>
          <w:lang w:eastAsia="es-MX"/>
        </w:rPr>
        <w:t>acceso</w:t>
      </w:r>
      <w:r w:rsidRPr="005C66A5">
        <w:rPr>
          <w:rFonts w:ascii="Palatino Linotype" w:hAnsi="Palatino Linotype" w:cs="Arial"/>
          <w:i/>
          <w:sz w:val="22"/>
          <w:szCs w:val="22"/>
        </w:rPr>
        <w:t xml:space="preserve"> a la información se refiere a que se cumplan cualquiera de los siguientes tres supuestos:</w:t>
      </w:r>
    </w:p>
    <w:p w14:paraId="7A934EA6" w14:textId="77777777" w:rsidR="0086290F" w:rsidRPr="005C66A5" w:rsidRDefault="0086290F" w:rsidP="00AC5E1A">
      <w:pPr>
        <w:spacing w:before="120" w:after="120"/>
        <w:ind w:left="709" w:right="709"/>
        <w:jc w:val="both"/>
        <w:rPr>
          <w:rFonts w:ascii="Palatino Linotype" w:hAnsi="Palatino Linotype" w:cs="Arial"/>
          <w:b/>
          <w:i/>
          <w:sz w:val="22"/>
          <w:szCs w:val="22"/>
        </w:rPr>
      </w:pPr>
      <w:r w:rsidRPr="005C66A5">
        <w:rPr>
          <w:rFonts w:ascii="Palatino Linotype" w:hAnsi="Palatino Linotype" w:cs="Arial"/>
          <w:b/>
          <w:i/>
          <w:sz w:val="22"/>
          <w:szCs w:val="22"/>
        </w:rPr>
        <w:lastRenderedPageBreak/>
        <w:t xml:space="preserve">1) </w:t>
      </w:r>
      <w:r w:rsidRPr="005C66A5">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r w:rsidRPr="005C66A5">
        <w:rPr>
          <w:rFonts w:ascii="Palatino Linotype" w:hAnsi="Palatino Linotype" w:cs="Arial"/>
          <w:b/>
          <w:i/>
          <w:sz w:val="22"/>
          <w:szCs w:val="22"/>
        </w:rPr>
        <w:t>;</w:t>
      </w:r>
    </w:p>
    <w:p w14:paraId="003D41C0" w14:textId="77777777" w:rsidR="0086290F" w:rsidRPr="005C66A5" w:rsidRDefault="0086290F" w:rsidP="00AC5E1A">
      <w:pPr>
        <w:spacing w:before="120" w:after="120"/>
        <w:ind w:left="709" w:right="709"/>
        <w:jc w:val="both"/>
        <w:rPr>
          <w:rFonts w:ascii="Palatino Linotype" w:hAnsi="Palatino Linotype" w:cs="Arial"/>
          <w:i/>
          <w:sz w:val="22"/>
          <w:szCs w:val="22"/>
        </w:rPr>
      </w:pPr>
      <w:r w:rsidRPr="005C66A5">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49101793" w14:textId="77777777" w:rsidR="0086290F" w:rsidRPr="005C66A5" w:rsidRDefault="0086290F" w:rsidP="0086290F">
      <w:pPr>
        <w:spacing w:before="120" w:after="120"/>
        <w:ind w:left="709" w:right="760"/>
        <w:jc w:val="both"/>
        <w:rPr>
          <w:rFonts w:ascii="Palatino Linotype" w:hAnsi="Palatino Linotype" w:cs="Arial"/>
          <w:i/>
          <w:sz w:val="22"/>
          <w:szCs w:val="22"/>
        </w:rPr>
      </w:pPr>
      <w:r w:rsidRPr="005C66A5">
        <w:rPr>
          <w:rFonts w:ascii="Palatino Linotype" w:hAnsi="Palatino Linotype" w:cs="Arial"/>
          <w:i/>
          <w:sz w:val="22"/>
          <w:szCs w:val="22"/>
        </w:rPr>
        <w:t xml:space="preserve">3) Que se trate de información registrada en cualquier soporte documental, que en ejercicio de las atribuciones conferidas, se encuentre en posesión de los Sujetos Obligados.” </w:t>
      </w:r>
    </w:p>
    <w:p w14:paraId="09653E6B" w14:textId="77777777" w:rsidR="0086290F" w:rsidRPr="005C66A5" w:rsidRDefault="0086290F" w:rsidP="0086290F">
      <w:pPr>
        <w:spacing w:before="120" w:after="120"/>
        <w:ind w:left="709" w:right="760"/>
        <w:jc w:val="both"/>
        <w:rPr>
          <w:rFonts w:ascii="Palatino Linotype" w:hAnsi="Palatino Linotype"/>
          <w:color w:val="000000"/>
          <w:sz w:val="22"/>
          <w:szCs w:val="22"/>
        </w:rPr>
      </w:pPr>
      <w:r w:rsidRPr="005C66A5">
        <w:rPr>
          <w:rFonts w:ascii="Palatino Linotype" w:hAnsi="Palatino Linotype"/>
          <w:color w:val="000000"/>
          <w:sz w:val="22"/>
          <w:szCs w:val="22"/>
        </w:rPr>
        <w:t>(Énfasis Añadido)</w:t>
      </w:r>
    </w:p>
    <w:p w14:paraId="5ACE3B06" w14:textId="4DAA1A33" w:rsidR="0064184E" w:rsidRPr="005C66A5" w:rsidRDefault="008B1A86" w:rsidP="0064184E">
      <w:pPr>
        <w:spacing w:before="240" w:after="240" w:line="360" w:lineRule="auto"/>
        <w:jc w:val="both"/>
        <w:rPr>
          <w:rFonts w:ascii="Palatino Linotype" w:hAnsi="Palatino Linotype" w:cs="Arial"/>
          <w:bCs/>
        </w:rPr>
      </w:pPr>
      <w:r w:rsidRPr="005C66A5">
        <w:rPr>
          <w:rFonts w:ascii="Palatino Linotype" w:hAnsi="Palatino Linotype"/>
          <w:lang w:eastAsia="es-ES_tradnl"/>
        </w:rPr>
        <w:t xml:space="preserve">Atento a lo anterior, esta Ponencia </w:t>
      </w:r>
      <w:proofErr w:type="spellStart"/>
      <w:r w:rsidRPr="005C66A5">
        <w:rPr>
          <w:rFonts w:ascii="Palatino Linotype" w:hAnsi="Palatino Linotype"/>
          <w:lang w:eastAsia="es-ES_tradnl"/>
        </w:rPr>
        <w:t>Resolutora</w:t>
      </w:r>
      <w:proofErr w:type="spellEnd"/>
      <w:r w:rsidRPr="005C66A5">
        <w:rPr>
          <w:rFonts w:ascii="Palatino Linotype" w:hAnsi="Palatino Linotype"/>
          <w:lang w:eastAsia="es-ES_tradnl"/>
        </w:rPr>
        <w:t xml:space="preserve">, </w:t>
      </w:r>
      <w:r w:rsidRPr="005C66A5">
        <w:rPr>
          <w:rFonts w:ascii="Palatino Linotype" w:hAnsi="Palatino Linotype" w:cs="Arial"/>
        </w:rPr>
        <w:t xml:space="preserve">en atención al principio de máxima publicidad, </w:t>
      </w:r>
      <w:r w:rsidRPr="005C66A5">
        <w:rPr>
          <w:rFonts w:ascii="Palatino Linotype" w:hAnsi="Palatino Linotype"/>
          <w:lang w:eastAsia="es-ES_tradnl"/>
        </w:rPr>
        <w:t xml:space="preserve">determina ordenar al </w:t>
      </w:r>
      <w:r w:rsidRPr="005C66A5">
        <w:rPr>
          <w:rFonts w:ascii="Palatino Linotype" w:hAnsi="Palatino Linotype" w:cs="Arial"/>
          <w:b/>
        </w:rPr>
        <w:t>SUJETO OBLIGADO</w:t>
      </w:r>
      <w:r w:rsidRPr="005C66A5">
        <w:rPr>
          <w:rFonts w:ascii="Palatino Linotype" w:hAnsi="Palatino Linotype" w:cs="Arial"/>
        </w:rPr>
        <w:t>, haga entrega al</w:t>
      </w:r>
      <w:r w:rsidRPr="005C66A5">
        <w:rPr>
          <w:rFonts w:ascii="Palatino Linotype" w:hAnsi="Palatino Linotype" w:cs="Arial"/>
          <w:b/>
        </w:rPr>
        <w:t xml:space="preserve"> RECURRENTE</w:t>
      </w:r>
      <w:r w:rsidRPr="005C66A5">
        <w:rPr>
          <w:rFonts w:ascii="Palatino Linotype" w:hAnsi="Palatino Linotype" w:cs="Arial"/>
        </w:rPr>
        <w:t>, d</w:t>
      </w:r>
      <w:r w:rsidR="0064184E" w:rsidRPr="005C66A5">
        <w:rPr>
          <w:rFonts w:ascii="Palatino Linotype" w:hAnsi="Palatino Linotype" w:cs="Arial"/>
        </w:rPr>
        <w:t>el documento o documentos</w:t>
      </w:r>
      <w:r w:rsidRPr="005C66A5">
        <w:rPr>
          <w:rFonts w:ascii="Palatino Linotype" w:hAnsi="Palatino Linotype" w:cs="Arial"/>
        </w:rPr>
        <w:t>,</w:t>
      </w:r>
      <w:r w:rsidR="0064184E" w:rsidRPr="005C66A5">
        <w:rPr>
          <w:rFonts w:ascii="Palatino Linotype" w:hAnsi="Palatino Linotype" w:cs="Arial"/>
        </w:rPr>
        <w:t xml:space="preserve"> en </w:t>
      </w:r>
      <w:r w:rsidR="0064184E" w:rsidRPr="005C66A5">
        <w:rPr>
          <w:rFonts w:ascii="Palatino Linotype" w:hAnsi="Palatino Linotype" w:cs="Arial"/>
          <w:b/>
        </w:rPr>
        <w:t>versión pública</w:t>
      </w:r>
      <w:r w:rsidR="0064184E" w:rsidRPr="005C66A5">
        <w:rPr>
          <w:rFonts w:ascii="Palatino Linotype" w:hAnsi="Palatino Linotype" w:cs="Arial"/>
        </w:rPr>
        <w:t xml:space="preserve"> de ser procedente, donde conste el desarrollo de los procedimientos administrativos </w:t>
      </w:r>
      <w:r w:rsidR="0064184E" w:rsidRPr="005C66A5">
        <w:rPr>
          <w:rFonts w:ascii="Palatino Linotype" w:hAnsi="Palatino Linotype" w:cs="Arial"/>
          <w:bCs/>
        </w:rPr>
        <w:t xml:space="preserve">de verificación de Unidades Económicas, así como el </w:t>
      </w:r>
      <w:r w:rsidRPr="005C66A5">
        <w:rPr>
          <w:rFonts w:ascii="Palatino Linotype" w:hAnsi="Palatino Linotype" w:cs="Arial"/>
          <w:bCs/>
        </w:rPr>
        <w:t>procedimiento de</w:t>
      </w:r>
      <w:r w:rsidR="0064184E" w:rsidRPr="005C66A5">
        <w:rPr>
          <w:rFonts w:ascii="Palatino Linotype" w:hAnsi="Palatino Linotype" w:cs="Arial"/>
          <w:bCs/>
        </w:rPr>
        <w:t xml:space="preserve"> quejas por la venta de bebidas </w:t>
      </w:r>
      <w:r w:rsidR="0064184E" w:rsidRPr="005C66A5">
        <w:rPr>
          <w:rFonts w:ascii="Palatino Linotype" w:hAnsi="Palatino Linotype" w:cs="Arial"/>
        </w:rPr>
        <w:t xml:space="preserve">alcohólicas. Asimismo, ante la falta de pronunciamiento del </w:t>
      </w:r>
      <w:r w:rsidR="0064184E" w:rsidRPr="005C66A5">
        <w:rPr>
          <w:rFonts w:ascii="Palatino Linotype" w:hAnsi="Palatino Linotype" w:cs="Arial"/>
          <w:b/>
        </w:rPr>
        <w:t>SUJETO OBLIGADO</w:t>
      </w:r>
      <w:r w:rsidR="0064184E" w:rsidRPr="005C66A5">
        <w:rPr>
          <w:rFonts w:ascii="Palatino Linotype" w:hAnsi="Palatino Linotype" w:cs="Arial"/>
        </w:rPr>
        <w:t>, deberá hacer de conocimiento, el nombre de los servidores públicos encargados de la recepción de los escritos que inician el procedimiento de queja, así como del el facultado de dar contestación a la misma.</w:t>
      </w:r>
    </w:p>
    <w:p w14:paraId="503182C0" w14:textId="0EED6FAB" w:rsidR="002D1C20" w:rsidRPr="005C66A5"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val="es-ES_tradnl"/>
        </w:rPr>
      </w:pPr>
      <w:r w:rsidRPr="005C66A5">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C66A5">
        <w:rPr>
          <w:rFonts w:ascii="Palatino Linotype" w:eastAsia="Arial Unicode MS" w:hAnsi="Palatino Linotype" w:cs="Arial"/>
        </w:rPr>
        <w:t>omitir, eliminar o suprimir la</w:t>
      </w:r>
      <w:r w:rsidRPr="005C66A5">
        <w:rPr>
          <w:rFonts w:ascii="Palatino Linotype" w:hAnsi="Palatino Linotype"/>
          <w:color w:val="000000"/>
        </w:rPr>
        <w:t xml:space="preserve"> información </w:t>
      </w:r>
      <w:r w:rsidRPr="005C66A5">
        <w:rPr>
          <w:rFonts w:ascii="Palatino Linotype" w:hAnsi="Palatino Linotype"/>
          <w:b/>
          <w:color w:val="000000"/>
        </w:rPr>
        <w:t>confidencial</w:t>
      </w:r>
      <w:r w:rsidRPr="005C66A5">
        <w:rPr>
          <w:rFonts w:ascii="Palatino Linotype" w:eastAsia="Arial Unicode MS" w:hAnsi="Palatino Linotype" w:cs="Arial"/>
        </w:rPr>
        <w:t xml:space="preserve">. En ese sentido, </w:t>
      </w:r>
      <w:r w:rsidRPr="005C66A5">
        <w:rPr>
          <w:rFonts w:ascii="Palatino Linotype" w:hAnsi="Palatino Linotype" w:cs="Arial"/>
          <w:lang w:val="es-ES_tradnl"/>
        </w:rPr>
        <w:t xml:space="preserve">sólo podrán </w:t>
      </w:r>
      <w:r w:rsidRPr="005C66A5">
        <w:rPr>
          <w:rFonts w:ascii="Palatino Linotype" w:hAnsi="Palatino Linotype" w:cs="Arial"/>
        </w:rPr>
        <w:t>ser</w:t>
      </w:r>
      <w:r w:rsidRPr="005C66A5">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C66A5">
        <w:rPr>
          <w:rFonts w:ascii="Palatino Linotype" w:hAnsi="Palatino Linotype" w:cs="Arial"/>
        </w:rPr>
        <w:t xml:space="preserve"> que el Comité de Transparencia del </w:t>
      </w:r>
      <w:r w:rsidRPr="005C66A5">
        <w:rPr>
          <w:rFonts w:ascii="Palatino Linotype" w:hAnsi="Palatino Linotype" w:cs="Arial"/>
          <w:b/>
        </w:rPr>
        <w:t>SUJETO OBLIGADO</w:t>
      </w:r>
      <w:r w:rsidRPr="005C66A5">
        <w:rPr>
          <w:rFonts w:ascii="Palatino Linotype" w:hAnsi="Palatino Linotype" w:cs="Arial"/>
        </w:rPr>
        <w:t xml:space="preserve"> emita el Acuerdo de Clasificación correspondiente</w:t>
      </w:r>
      <w:r w:rsidRPr="005C66A5">
        <w:rPr>
          <w:rFonts w:ascii="Palatino Linotype" w:hAnsi="Palatino Linotype" w:cs="Arial"/>
          <w:lang w:val="es-ES_tradnl"/>
        </w:rPr>
        <w:t xml:space="preserve"> debidamente fundado y motivado, en el cual se</w:t>
      </w:r>
      <w:r w:rsidRPr="005C66A5">
        <w:rPr>
          <w:rFonts w:ascii="Palatino Linotype" w:hAnsi="Palatino Linotype" w:cs="Arial"/>
        </w:rPr>
        <w:t xml:space="preserve"> sustente la versión </w:t>
      </w:r>
      <w:r w:rsidRPr="005C66A5">
        <w:rPr>
          <w:rFonts w:ascii="Palatino Linotype" w:hAnsi="Palatino Linotype" w:cs="Arial"/>
        </w:rPr>
        <w:lastRenderedPageBreak/>
        <w:t xml:space="preserve">pública, </w:t>
      </w:r>
      <w:r w:rsidRPr="005C66A5">
        <w:rPr>
          <w:rFonts w:ascii="Palatino Linotype" w:hAnsi="Palatino Linotype" w:cs="Arial"/>
          <w:lang w:val="es-ES_tradnl"/>
        </w:rPr>
        <w:t xml:space="preserve">en </w:t>
      </w:r>
      <w:r w:rsidRPr="005C66A5">
        <w:rPr>
          <w:rFonts w:ascii="Palatino Linotype" w:hAnsi="Palatino Linotype" w:cs="Arial"/>
          <w:noProof/>
          <w:lang w:eastAsia="es-MX"/>
        </w:rPr>
        <w:t>términos</w:t>
      </w:r>
      <w:r w:rsidRPr="005C66A5">
        <w:rPr>
          <w:rFonts w:ascii="Palatino Linotype" w:hAnsi="Palatino Linotype" w:cs="Arial"/>
          <w:lang w:val="es-ES_tradnl"/>
        </w:rPr>
        <w:t xml:space="preserve"> de los numerales 49</w:t>
      </w:r>
      <w:r w:rsidR="00600D0A" w:rsidRPr="005C66A5">
        <w:rPr>
          <w:rFonts w:ascii="Palatino Linotype" w:hAnsi="Palatino Linotype" w:cs="Arial"/>
          <w:lang w:val="es-ES_tradnl"/>
        </w:rPr>
        <w:t>,</w:t>
      </w:r>
      <w:r w:rsidRPr="005C66A5">
        <w:rPr>
          <w:rFonts w:ascii="Palatino Linotype" w:hAnsi="Palatino Linotype" w:cs="Arial"/>
          <w:lang w:val="es-ES_tradnl"/>
        </w:rPr>
        <w:t xml:space="preserve"> fracción VIII y 132</w:t>
      </w:r>
      <w:r w:rsidR="00600D0A" w:rsidRPr="005C66A5">
        <w:rPr>
          <w:rFonts w:ascii="Palatino Linotype" w:hAnsi="Palatino Linotype" w:cs="Arial"/>
          <w:lang w:val="es-ES_tradnl"/>
        </w:rPr>
        <w:t>,</w:t>
      </w:r>
      <w:r w:rsidRPr="005C66A5">
        <w:rPr>
          <w:rFonts w:ascii="Palatino Linotype" w:hAnsi="Palatino Linotype" w:cs="Arial"/>
          <w:lang w:val="es-ES_tradnl"/>
        </w:rPr>
        <w:t xml:space="preserve"> fracciones II y III</w:t>
      </w:r>
      <w:r w:rsidR="00600D0A" w:rsidRPr="005C66A5">
        <w:rPr>
          <w:rFonts w:ascii="Palatino Linotype" w:hAnsi="Palatino Linotype" w:cs="Arial"/>
          <w:lang w:val="es-ES_tradnl"/>
        </w:rPr>
        <w:t>,</w:t>
      </w:r>
      <w:r w:rsidRPr="005C66A5">
        <w:rPr>
          <w:rFonts w:ascii="Palatino Linotype" w:hAnsi="Palatino Linotype" w:cs="Arial"/>
          <w:lang w:val="es-ES_tradnl"/>
        </w:rPr>
        <w:t xml:space="preserve">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71F23E" w14:textId="77777777" w:rsidR="002D1C20" w:rsidRPr="005C66A5" w:rsidRDefault="002D1C20" w:rsidP="002D1C20">
      <w:pPr>
        <w:spacing w:before="120" w:after="120"/>
        <w:ind w:left="709" w:right="709"/>
        <w:jc w:val="center"/>
        <w:rPr>
          <w:rFonts w:ascii="Palatino Linotype" w:hAnsi="Palatino Linotype" w:cs="Arial"/>
          <w:b/>
          <w:i/>
          <w:sz w:val="22"/>
          <w:szCs w:val="22"/>
        </w:rPr>
      </w:pPr>
      <w:r w:rsidRPr="005C66A5">
        <w:rPr>
          <w:rFonts w:ascii="Palatino Linotype" w:hAnsi="Palatino Linotype" w:cs="Arial"/>
          <w:b/>
          <w:i/>
          <w:sz w:val="22"/>
          <w:szCs w:val="22"/>
        </w:rPr>
        <w:t>Ley de Transparencia y Acceso a la Información Pública del Estado de México y Municipios</w:t>
      </w:r>
    </w:p>
    <w:p w14:paraId="2C66FCFB"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r w:rsidRPr="005C66A5">
        <w:rPr>
          <w:rFonts w:ascii="Palatino Linotype" w:hAnsi="Palatino Linotype" w:cs="Arial"/>
          <w:b/>
          <w:i/>
          <w:sz w:val="22"/>
          <w:szCs w:val="22"/>
          <w:lang w:eastAsia="es-MX"/>
        </w:rPr>
        <w:t xml:space="preserve">Artículo 49. </w:t>
      </w:r>
      <w:r w:rsidRPr="005C66A5">
        <w:rPr>
          <w:rFonts w:ascii="Palatino Linotype" w:hAnsi="Palatino Linotype" w:cs="Arial"/>
          <w:i/>
          <w:sz w:val="22"/>
          <w:szCs w:val="22"/>
          <w:lang w:eastAsia="es-MX"/>
        </w:rPr>
        <w:t xml:space="preserve">Los </w:t>
      </w:r>
      <w:r w:rsidRPr="005C66A5">
        <w:rPr>
          <w:rFonts w:ascii="Palatino Linotype" w:hAnsi="Palatino Linotype" w:cs="Arial"/>
          <w:i/>
          <w:sz w:val="22"/>
          <w:szCs w:val="22"/>
        </w:rPr>
        <w:t>Comités</w:t>
      </w:r>
      <w:r w:rsidRPr="005C66A5">
        <w:rPr>
          <w:rFonts w:ascii="Palatino Linotype" w:hAnsi="Palatino Linotype" w:cs="Arial"/>
          <w:i/>
          <w:sz w:val="22"/>
          <w:szCs w:val="22"/>
          <w:lang w:eastAsia="es-MX"/>
        </w:rPr>
        <w:t xml:space="preserve"> de Transparencia </w:t>
      </w:r>
      <w:r w:rsidRPr="005C66A5">
        <w:rPr>
          <w:rFonts w:ascii="Palatino Linotype" w:hAnsi="Palatino Linotype"/>
          <w:i/>
          <w:sz w:val="22"/>
          <w:szCs w:val="22"/>
        </w:rPr>
        <w:t>tendrán</w:t>
      </w:r>
      <w:r w:rsidRPr="005C66A5">
        <w:rPr>
          <w:rFonts w:ascii="Palatino Linotype" w:hAnsi="Palatino Linotype" w:cs="Arial"/>
          <w:i/>
          <w:sz w:val="22"/>
          <w:szCs w:val="22"/>
          <w:lang w:eastAsia="es-MX"/>
        </w:rPr>
        <w:t xml:space="preserve"> las siguientes atribuciones:</w:t>
      </w:r>
    </w:p>
    <w:p w14:paraId="0603F577"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VIII.</w:t>
      </w:r>
      <w:r w:rsidRPr="005C66A5">
        <w:rPr>
          <w:rFonts w:ascii="Palatino Linotype" w:hAnsi="Palatino Linotype" w:cs="Arial"/>
          <w:i/>
          <w:sz w:val="22"/>
          <w:szCs w:val="22"/>
          <w:lang w:eastAsia="es-MX"/>
        </w:rPr>
        <w:t xml:space="preserve"> Aprobar, </w:t>
      </w:r>
      <w:r w:rsidRPr="005C66A5">
        <w:rPr>
          <w:rFonts w:ascii="Palatino Linotype" w:hAnsi="Palatino Linotype" w:cs="Arial"/>
          <w:i/>
          <w:sz w:val="22"/>
          <w:szCs w:val="22"/>
        </w:rPr>
        <w:t>modificar</w:t>
      </w:r>
      <w:r w:rsidRPr="005C66A5">
        <w:rPr>
          <w:rFonts w:ascii="Palatino Linotype" w:hAnsi="Palatino Linotype" w:cs="Arial"/>
          <w:i/>
          <w:sz w:val="22"/>
          <w:szCs w:val="22"/>
          <w:lang w:eastAsia="es-MX"/>
        </w:rPr>
        <w:t xml:space="preserve"> o revocar la clasificación de la información;</w:t>
      </w:r>
    </w:p>
    <w:p w14:paraId="60EC864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Artículo 132.</w:t>
      </w:r>
      <w:r w:rsidRPr="005C66A5">
        <w:rPr>
          <w:rFonts w:ascii="Palatino Linotype" w:hAnsi="Palatino Linotype" w:cs="Arial"/>
          <w:i/>
          <w:sz w:val="22"/>
          <w:szCs w:val="22"/>
          <w:lang w:eastAsia="es-MX"/>
        </w:rPr>
        <w:t xml:space="preserve"> La clasificación de la información se llevará a cabo en el momento en que:</w:t>
      </w:r>
    </w:p>
    <w:p w14:paraId="6CE77C5F"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079B4605"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II.</w:t>
      </w:r>
      <w:r w:rsidRPr="005C66A5">
        <w:rPr>
          <w:rFonts w:ascii="Palatino Linotype" w:hAnsi="Palatino Linotype" w:cs="Arial"/>
          <w:i/>
          <w:sz w:val="22"/>
          <w:szCs w:val="22"/>
          <w:lang w:eastAsia="es-MX"/>
        </w:rPr>
        <w:t xml:space="preserve"> Se determine mediante resolución de autoridad competente; o</w:t>
      </w:r>
    </w:p>
    <w:p w14:paraId="6AD9EAE1"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III</w:t>
      </w:r>
      <w:r w:rsidRPr="005C66A5">
        <w:rPr>
          <w:rFonts w:ascii="Palatino Linotype" w:hAnsi="Palatino Linotype" w:cs="Arial"/>
          <w:i/>
          <w:sz w:val="22"/>
          <w:szCs w:val="22"/>
          <w:lang w:eastAsia="es-MX"/>
        </w:rPr>
        <w:t>. Se generen versiones públicas para dar cumplimiento a las obligaciones de transparencia previstas en esta Ley.”</w:t>
      </w:r>
    </w:p>
    <w:p w14:paraId="4514BB5D" w14:textId="77777777" w:rsidR="002D1C20" w:rsidRPr="005C66A5" w:rsidRDefault="002D1C20" w:rsidP="002D1C20">
      <w:pPr>
        <w:spacing w:before="360" w:after="120"/>
        <w:ind w:left="709" w:right="709"/>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 xml:space="preserve">Lineamientos Generales en materia de Clasificación y Desclasificación de la </w:t>
      </w:r>
      <w:r w:rsidRPr="005C66A5">
        <w:rPr>
          <w:rFonts w:ascii="Palatino Linotype" w:hAnsi="Palatino Linotype" w:cs="Arial"/>
          <w:b/>
          <w:i/>
          <w:sz w:val="22"/>
          <w:szCs w:val="22"/>
        </w:rPr>
        <w:t>Información, así como para la elaboración de Versiones Públicas</w:t>
      </w:r>
    </w:p>
    <w:p w14:paraId="4764C1EA"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r w:rsidRPr="005C66A5">
        <w:rPr>
          <w:rFonts w:ascii="Palatino Linotype" w:hAnsi="Palatino Linotype" w:cs="Arial"/>
          <w:b/>
          <w:i/>
          <w:sz w:val="22"/>
          <w:szCs w:val="22"/>
          <w:lang w:eastAsia="es-MX"/>
        </w:rPr>
        <w:t>Segundo.-</w:t>
      </w:r>
      <w:r w:rsidRPr="005C66A5">
        <w:rPr>
          <w:rFonts w:ascii="Palatino Linotype" w:hAnsi="Palatino Linotype" w:cs="Arial"/>
          <w:i/>
          <w:sz w:val="22"/>
          <w:szCs w:val="22"/>
          <w:lang w:eastAsia="es-MX"/>
        </w:rPr>
        <w:t xml:space="preserve"> Para efectos de los </w:t>
      </w:r>
      <w:r w:rsidRPr="005C66A5">
        <w:rPr>
          <w:rFonts w:ascii="Palatino Linotype" w:hAnsi="Palatino Linotype" w:cs="Arial"/>
          <w:i/>
          <w:sz w:val="22"/>
          <w:szCs w:val="22"/>
        </w:rPr>
        <w:t>presentes</w:t>
      </w:r>
      <w:r w:rsidRPr="005C66A5">
        <w:rPr>
          <w:rFonts w:ascii="Palatino Linotype" w:hAnsi="Palatino Linotype" w:cs="Arial"/>
          <w:i/>
          <w:sz w:val="22"/>
          <w:szCs w:val="22"/>
          <w:lang w:eastAsia="es-MX"/>
        </w:rPr>
        <w:t xml:space="preserve"> Lineamientos Generales, se entenderá por:</w:t>
      </w:r>
    </w:p>
    <w:p w14:paraId="7F7013C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XVIII.</w:t>
      </w:r>
      <w:r w:rsidRPr="005C66A5">
        <w:rPr>
          <w:rFonts w:ascii="Palatino Linotype" w:hAnsi="Palatino Linotype" w:cs="Arial"/>
          <w:i/>
          <w:sz w:val="22"/>
          <w:szCs w:val="22"/>
          <w:lang w:eastAsia="es-MX"/>
        </w:rPr>
        <w:t xml:space="preserve"> </w:t>
      </w:r>
      <w:r w:rsidRPr="005C66A5">
        <w:rPr>
          <w:rFonts w:ascii="Palatino Linotype" w:hAnsi="Palatino Linotype" w:cs="Arial"/>
          <w:b/>
          <w:i/>
          <w:sz w:val="22"/>
          <w:szCs w:val="22"/>
          <w:lang w:eastAsia="es-MX"/>
        </w:rPr>
        <w:t>Versión pública:</w:t>
      </w:r>
      <w:r w:rsidRPr="005C66A5">
        <w:rPr>
          <w:rFonts w:ascii="Palatino Linotype" w:hAnsi="Palatino Linotype" w:cs="Arial"/>
          <w:i/>
          <w:sz w:val="22"/>
          <w:szCs w:val="22"/>
          <w:lang w:eastAsia="es-MX"/>
        </w:rPr>
        <w:t xml:space="preserve"> El </w:t>
      </w:r>
      <w:r w:rsidRPr="005C66A5">
        <w:rPr>
          <w:rFonts w:ascii="Palatino Linotype" w:hAnsi="Palatino Linotype" w:cs="Arial"/>
          <w:bCs/>
          <w:i/>
          <w:noProof/>
          <w:sz w:val="22"/>
          <w:szCs w:val="22"/>
        </w:rPr>
        <w:t>documento</w:t>
      </w:r>
      <w:r w:rsidRPr="005C66A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C66A5">
        <w:rPr>
          <w:rFonts w:ascii="Palatino Linotype" w:hAnsi="Palatino Linotype" w:cs="Arial"/>
          <w:b/>
          <w:i/>
          <w:sz w:val="22"/>
          <w:szCs w:val="22"/>
          <w:u w:val="single"/>
          <w:lang w:eastAsia="es-MX"/>
        </w:rPr>
        <w:t>fundando y motivando la</w:t>
      </w:r>
      <w:r w:rsidRPr="005C66A5">
        <w:rPr>
          <w:rFonts w:ascii="Palatino Linotype" w:hAnsi="Palatino Linotype" w:cs="Arial"/>
          <w:i/>
          <w:sz w:val="22"/>
          <w:szCs w:val="22"/>
          <w:lang w:eastAsia="es-MX"/>
        </w:rPr>
        <w:t xml:space="preserve"> reserva o </w:t>
      </w:r>
      <w:r w:rsidRPr="005C66A5">
        <w:rPr>
          <w:rFonts w:ascii="Palatino Linotype" w:hAnsi="Palatino Linotype" w:cs="Arial"/>
          <w:b/>
          <w:i/>
          <w:sz w:val="22"/>
          <w:szCs w:val="22"/>
          <w:u w:val="single"/>
          <w:lang w:eastAsia="es-MX"/>
        </w:rPr>
        <w:t>confidencialidad</w:t>
      </w:r>
      <w:r w:rsidRPr="005C66A5">
        <w:rPr>
          <w:rFonts w:ascii="Palatino Linotype" w:hAnsi="Palatino Linotype" w:cs="Arial"/>
          <w:i/>
          <w:sz w:val="22"/>
          <w:szCs w:val="22"/>
          <w:lang w:eastAsia="es-MX"/>
        </w:rPr>
        <w:t xml:space="preserve">, a través de la resolución que para tal efecto emita el </w:t>
      </w:r>
      <w:r w:rsidRPr="005C66A5">
        <w:rPr>
          <w:rFonts w:ascii="Palatino Linotype" w:hAnsi="Palatino Linotype" w:cs="Arial"/>
          <w:bCs/>
          <w:i/>
          <w:noProof/>
          <w:sz w:val="22"/>
          <w:szCs w:val="22"/>
        </w:rPr>
        <w:t>Comité</w:t>
      </w:r>
      <w:r w:rsidRPr="005C66A5">
        <w:rPr>
          <w:rFonts w:ascii="Palatino Linotype" w:hAnsi="Palatino Linotype" w:cs="Arial"/>
          <w:i/>
          <w:sz w:val="22"/>
          <w:szCs w:val="22"/>
          <w:lang w:eastAsia="es-MX"/>
        </w:rPr>
        <w:t xml:space="preserve"> de Transparencia.</w:t>
      </w:r>
    </w:p>
    <w:p w14:paraId="09B2ECF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Cuarto.</w:t>
      </w:r>
      <w:r w:rsidRPr="005C66A5">
        <w:rPr>
          <w:rFonts w:ascii="Palatino Linotype" w:hAnsi="Palatino Linotype" w:cs="Arial"/>
          <w:i/>
          <w:sz w:val="22"/>
          <w:szCs w:val="22"/>
          <w:lang w:eastAsia="es-MX"/>
        </w:rPr>
        <w:t xml:space="preserve"> Para clasificar la información como reservada o confidencial, de manera total o parcial, el titular del </w:t>
      </w:r>
      <w:r w:rsidRPr="005C66A5">
        <w:rPr>
          <w:rFonts w:ascii="Palatino Linotype" w:hAnsi="Palatino Linotype" w:cs="Arial"/>
          <w:bCs/>
          <w:i/>
          <w:noProof/>
          <w:sz w:val="22"/>
          <w:szCs w:val="22"/>
        </w:rPr>
        <w:t>área</w:t>
      </w:r>
      <w:r w:rsidRPr="005C66A5">
        <w:rPr>
          <w:rFonts w:ascii="Palatino Linotype" w:hAnsi="Palatino Linotype" w:cs="Arial"/>
          <w:i/>
          <w:sz w:val="22"/>
          <w:szCs w:val="22"/>
          <w:lang w:eastAsia="es-MX"/>
        </w:rPr>
        <w:t xml:space="preserve"> del sujeto </w:t>
      </w:r>
      <w:r w:rsidRPr="005C66A5">
        <w:rPr>
          <w:rFonts w:ascii="Palatino Linotype" w:hAnsi="Palatino Linotype" w:cs="Arial"/>
          <w:i/>
          <w:sz w:val="22"/>
          <w:szCs w:val="22"/>
        </w:rPr>
        <w:t>obligado</w:t>
      </w:r>
      <w:r w:rsidRPr="005C66A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38AFF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Los sujetos obligados deberán aplicar, de manera estricta, las excepciones al derecho de acceso a la </w:t>
      </w:r>
      <w:r w:rsidRPr="005C66A5">
        <w:rPr>
          <w:rFonts w:ascii="Palatino Linotype" w:hAnsi="Palatino Linotype" w:cs="Arial"/>
          <w:bCs/>
          <w:i/>
          <w:noProof/>
          <w:sz w:val="22"/>
          <w:szCs w:val="22"/>
        </w:rPr>
        <w:t>información</w:t>
      </w:r>
      <w:r w:rsidRPr="005C66A5">
        <w:rPr>
          <w:rFonts w:ascii="Palatino Linotype" w:hAnsi="Palatino Linotype" w:cs="Arial"/>
          <w:i/>
          <w:sz w:val="22"/>
          <w:szCs w:val="22"/>
          <w:lang w:eastAsia="es-MX"/>
        </w:rPr>
        <w:t xml:space="preserve"> y sólo </w:t>
      </w:r>
      <w:r w:rsidRPr="005C66A5">
        <w:rPr>
          <w:rFonts w:ascii="Palatino Linotype" w:hAnsi="Palatino Linotype" w:cs="Arial"/>
          <w:i/>
          <w:sz w:val="22"/>
          <w:szCs w:val="22"/>
        </w:rPr>
        <w:t>podrán</w:t>
      </w:r>
      <w:r w:rsidRPr="005C66A5">
        <w:rPr>
          <w:rFonts w:ascii="Palatino Linotype" w:hAnsi="Palatino Linotype" w:cs="Arial"/>
          <w:i/>
          <w:sz w:val="22"/>
          <w:szCs w:val="22"/>
          <w:lang w:eastAsia="es-MX"/>
        </w:rPr>
        <w:t xml:space="preserve"> invocarlas cuando acrediten su procedencia.</w:t>
      </w:r>
    </w:p>
    <w:p w14:paraId="09C29AF4"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lastRenderedPageBreak/>
        <w:t>Quinto.</w:t>
      </w:r>
      <w:r w:rsidRPr="005C66A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C66A5">
        <w:rPr>
          <w:rFonts w:ascii="Palatino Linotype" w:hAnsi="Palatino Linotype" w:cs="Arial"/>
          <w:i/>
          <w:sz w:val="22"/>
          <w:szCs w:val="22"/>
        </w:rPr>
        <w:t>corresponderá</w:t>
      </w:r>
      <w:r w:rsidRPr="005C66A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BF336C"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Sexto.</w:t>
      </w:r>
      <w:r w:rsidRPr="005C66A5">
        <w:rPr>
          <w:rFonts w:ascii="Palatino Linotype" w:hAnsi="Palatino Linotype" w:cs="Arial"/>
          <w:i/>
          <w:sz w:val="22"/>
          <w:szCs w:val="22"/>
          <w:lang w:eastAsia="es-MX"/>
        </w:rPr>
        <w:t xml:space="preserve"> Los sujetos obligados no podrán emitir acuerdos de carácter general ni particular que clasifiquen </w:t>
      </w:r>
      <w:r w:rsidRPr="005C66A5">
        <w:rPr>
          <w:rFonts w:ascii="Palatino Linotype" w:hAnsi="Palatino Linotype" w:cs="Arial"/>
          <w:bCs/>
          <w:i/>
          <w:noProof/>
          <w:sz w:val="22"/>
          <w:szCs w:val="22"/>
        </w:rPr>
        <w:t>documentos</w:t>
      </w:r>
      <w:r w:rsidRPr="005C66A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724733B" w14:textId="77777777" w:rsidR="002D1C20" w:rsidRPr="005C66A5" w:rsidRDefault="002D1C20" w:rsidP="002D1C20">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La clasificación de </w:t>
      </w:r>
      <w:r w:rsidRPr="005C66A5">
        <w:rPr>
          <w:rFonts w:ascii="Palatino Linotype" w:hAnsi="Palatino Linotype" w:cs="Arial"/>
          <w:i/>
          <w:sz w:val="22"/>
          <w:szCs w:val="22"/>
        </w:rPr>
        <w:t>información</w:t>
      </w:r>
      <w:r w:rsidRPr="005C66A5">
        <w:rPr>
          <w:rFonts w:ascii="Palatino Linotype" w:hAnsi="Palatino Linotype" w:cs="Arial"/>
          <w:i/>
          <w:sz w:val="22"/>
          <w:szCs w:val="22"/>
          <w:lang w:eastAsia="es-MX"/>
        </w:rPr>
        <w:t xml:space="preserve"> se realizará conforme a un análisis caso por caso, mediante la aplicación </w:t>
      </w:r>
      <w:r w:rsidRPr="005C66A5">
        <w:rPr>
          <w:rFonts w:ascii="Palatino Linotype" w:hAnsi="Palatino Linotype" w:cs="Arial"/>
          <w:bCs/>
          <w:i/>
          <w:noProof/>
          <w:sz w:val="22"/>
          <w:szCs w:val="22"/>
        </w:rPr>
        <w:t>de</w:t>
      </w:r>
      <w:r w:rsidRPr="005C66A5">
        <w:rPr>
          <w:rFonts w:ascii="Palatino Linotype" w:hAnsi="Palatino Linotype" w:cs="Arial"/>
          <w:i/>
          <w:sz w:val="22"/>
          <w:szCs w:val="22"/>
          <w:lang w:eastAsia="es-MX"/>
        </w:rPr>
        <w:t xml:space="preserve"> la prueba de daño y de interés público.</w:t>
      </w:r>
    </w:p>
    <w:p w14:paraId="1C654C5E"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Séptimo.</w:t>
      </w:r>
      <w:r w:rsidRPr="005C66A5">
        <w:rPr>
          <w:rFonts w:ascii="Palatino Linotype" w:hAnsi="Palatino Linotype" w:cs="Arial"/>
          <w:i/>
          <w:sz w:val="22"/>
          <w:szCs w:val="22"/>
          <w:lang w:eastAsia="es-MX"/>
        </w:rPr>
        <w:t xml:space="preserve"> La clasificación </w:t>
      </w:r>
      <w:r w:rsidRPr="005C66A5">
        <w:rPr>
          <w:rFonts w:ascii="Palatino Linotype" w:hAnsi="Palatino Linotype" w:cs="Arial"/>
          <w:bCs/>
          <w:i/>
          <w:noProof/>
          <w:sz w:val="22"/>
          <w:szCs w:val="22"/>
        </w:rPr>
        <w:t>de</w:t>
      </w:r>
      <w:r w:rsidRPr="005C66A5">
        <w:rPr>
          <w:rFonts w:ascii="Palatino Linotype" w:hAnsi="Palatino Linotype" w:cs="Arial"/>
          <w:i/>
          <w:sz w:val="22"/>
          <w:szCs w:val="22"/>
          <w:lang w:eastAsia="es-MX"/>
        </w:rPr>
        <w:t xml:space="preserve"> la </w:t>
      </w:r>
      <w:r w:rsidRPr="005C66A5">
        <w:rPr>
          <w:rFonts w:ascii="Palatino Linotype" w:hAnsi="Palatino Linotype" w:cs="Arial"/>
          <w:i/>
          <w:sz w:val="22"/>
          <w:szCs w:val="22"/>
        </w:rPr>
        <w:t>información</w:t>
      </w:r>
      <w:r w:rsidRPr="005C66A5">
        <w:rPr>
          <w:rFonts w:ascii="Palatino Linotype" w:hAnsi="Palatino Linotype" w:cs="Arial"/>
          <w:i/>
          <w:sz w:val="22"/>
          <w:szCs w:val="22"/>
          <w:lang w:eastAsia="es-MX"/>
        </w:rPr>
        <w:t xml:space="preserve"> se llevará a cabo en el momento en que:</w:t>
      </w:r>
    </w:p>
    <w:p w14:paraId="752F72E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I.</w:t>
      </w:r>
      <w:r w:rsidRPr="005C66A5">
        <w:rPr>
          <w:rFonts w:ascii="Palatino Linotype" w:hAnsi="Palatino Linotype" w:cs="Arial"/>
          <w:i/>
          <w:sz w:val="22"/>
          <w:szCs w:val="22"/>
          <w:lang w:eastAsia="es-MX"/>
        </w:rPr>
        <w:t xml:space="preserve"> Se reciba una solicitud de acceso a la información;</w:t>
      </w:r>
    </w:p>
    <w:p w14:paraId="385745E8"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II.</w:t>
      </w:r>
      <w:r w:rsidRPr="005C66A5">
        <w:rPr>
          <w:rFonts w:ascii="Palatino Linotype" w:hAnsi="Palatino Linotype" w:cs="Arial"/>
          <w:i/>
          <w:sz w:val="22"/>
          <w:szCs w:val="22"/>
          <w:lang w:eastAsia="es-MX"/>
        </w:rPr>
        <w:t xml:space="preserve"> Se determine </w:t>
      </w:r>
      <w:r w:rsidRPr="005C66A5">
        <w:rPr>
          <w:rFonts w:ascii="Palatino Linotype" w:hAnsi="Palatino Linotype" w:cs="Arial"/>
          <w:bCs/>
          <w:i/>
          <w:noProof/>
          <w:sz w:val="22"/>
          <w:szCs w:val="22"/>
        </w:rPr>
        <w:t>mediante</w:t>
      </w:r>
      <w:r w:rsidRPr="005C66A5">
        <w:rPr>
          <w:rFonts w:ascii="Palatino Linotype" w:hAnsi="Palatino Linotype" w:cs="Arial"/>
          <w:i/>
          <w:sz w:val="22"/>
          <w:szCs w:val="22"/>
          <w:lang w:eastAsia="es-MX"/>
        </w:rPr>
        <w:t xml:space="preserve"> resolución de autoridad competente, o</w:t>
      </w:r>
    </w:p>
    <w:p w14:paraId="0721AE3A"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III.</w:t>
      </w:r>
      <w:r w:rsidRPr="005C66A5">
        <w:rPr>
          <w:rFonts w:ascii="Palatino Linotype" w:hAnsi="Palatino Linotype" w:cs="Arial"/>
          <w:i/>
          <w:sz w:val="22"/>
          <w:szCs w:val="22"/>
          <w:lang w:eastAsia="es-MX"/>
        </w:rPr>
        <w:t xml:space="preserve"> Se generen </w:t>
      </w:r>
      <w:r w:rsidRPr="005C66A5">
        <w:rPr>
          <w:rFonts w:ascii="Palatino Linotype" w:hAnsi="Palatino Linotype" w:cs="Arial"/>
          <w:bCs/>
          <w:i/>
          <w:noProof/>
          <w:sz w:val="22"/>
          <w:szCs w:val="22"/>
        </w:rPr>
        <w:t>versiones</w:t>
      </w:r>
      <w:r w:rsidRPr="005C66A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2258B7D"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Los titulares de las áreas deberán revisar la clasificación al momento de la recepción de una solicitud de </w:t>
      </w:r>
      <w:r w:rsidRPr="005C66A5">
        <w:rPr>
          <w:rFonts w:ascii="Palatino Linotype" w:hAnsi="Palatino Linotype" w:cs="Arial"/>
          <w:bCs/>
          <w:i/>
          <w:noProof/>
          <w:sz w:val="22"/>
          <w:szCs w:val="22"/>
        </w:rPr>
        <w:t>acceso</w:t>
      </w:r>
      <w:r w:rsidRPr="005C66A5">
        <w:rPr>
          <w:rFonts w:ascii="Palatino Linotype" w:hAnsi="Palatino Linotype" w:cs="Arial"/>
          <w:i/>
          <w:sz w:val="22"/>
          <w:szCs w:val="22"/>
          <w:lang w:eastAsia="es-MX"/>
        </w:rPr>
        <w:t xml:space="preserve"> a la información, para verificar si encuadra en una causal de reserva o de confidencialidad.</w:t>
      </w:r>
    </w:p>
    <w:p w14:paraId="6564F886"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Octavo.</w:t>
      </w:r>
      <w:r w:rsidRPr="005C66A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C66A5">
        <w:rPr>
          <w:rFonts w:ascii="Palatino Linotype" w:hAnsi="Palatino Linotype" w:cs="Arial"/>
          <w:bCs/>
          <w:i/>
          <w:noProof/>
          <w:sz w:val="22"/>
          <w:szCs w:val="22"/>
        </w:rPr>
        <w:t>expresamente</w:t>
      </w:r>
      <w:r w:rsidRPr="005C66A5">
        <w:rPr>
          <w:rFonts w:ascii="Palatino Linotype" w:hAnsi="Palatino Linotype" w:cs="Arial"/>
          <w:i/>
          <w:sz w:val="22"/>
          <w:szCs w:val="22"/>
          <w:lang w:eastAsia="es-MX"/>
        </w:rPr>
        <w:t xml:space="preserve"> le otorga el carácter de reservada o confidencial.</w:t>
      </w:r>
    </w:p>
    <w:p w14:paraId="6D9F1CC5"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5C66A5">
        <w:rPr>
          <w:rFonts w:ascii="Palatino Linotype" w:hAnsi="Palatino Linotype" w:cs="Arial"/>
          <w:i/>
          <w:sz w:val="22"/>
          <w:szCs w:val="22"/>
          <w:lang w:eastAsia="es-MX"/>
        </w:rPr>
        <w:t xml:space="preserve">Para </w:t>
      </w:r>
      <w:r w:rsidRPr="005C66A5">
        <w:rPr>
          <w:rFonts w:ascii="Palatino Linotype" w:hAnsi="Palatino Linotype" w:cs="Arial"/>
          <w:bCs/>
          <w:i/>
          <w:noProof/>
          <w:sz w:val="22"/>
          <w:szCs w:val="22"/>
        </w:rPr>
        <w:t xml:space="preserve">motivar la clasificación se deberán señalar las razones o circunstancias especiales que lo </w:t>
      </w:r>
      <w:r w:rsidRPr="005C66A5">
        <w:rPr>
          <w:rFonts w:ascii="Palatino Linotype" w:hAnsi="Palatino Linotype" w:cs="Arial"/>
          <w:i/>
          <w:sz w:val="22"/>
          <w:szCs w:val="22"/>
          <w:lang w:eastAsia="es-MX"/>
        </w:rPr>
        <w:t>llevaron</w:t>
      </w:r>
      <w:r w:rsidRPr="005C66A5">
        <w:rPr>
          <w:rFonts w:ascii="Palatino Linotype" w:hAnsi="Palatino Linotype" w:cs="Arial"/>
          <w:bCs/>
          <w:i/>
          <w:noProof/>
          <w:sz w:val="22"/>
          <w:szCs w:val="22"/>
        </w:rPr>
        <w:t xml:space="preserve"> a concluir que el caso particular se ajusta al supuesto previsto por la norma legal invocada como fundamento.</w:t>
      </w:r>
    </w:p>
    <w:p w14:paraId="0C1FA795"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5C66A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C66A5">
        <w:rPr>
          <w:rFonts w:ascii="Palatino Linotype" w:hAnsi="Palatino Linotype" w:cs="Arial"/>
          <w:i/>
          <w:sz w:val="22"/>
          <w:szCs w:val="22"/>
          <w:lang w:eastAsia="es-MX"/>
        </w:rPr>
        <w:t>de</w:t>
      </w:r>
      <w:r w:rsidRPr="005C66A5">
        <w:rPr>
          <w:rFonts w:ascii="Palatino Linotype" w:hAnsi="Palatino Linotype" w:cs="Arial"/>
          <w:bCs/>
          <w:i/>
          <w:noProof/>
          <w:sz w:val="22"/>
          <w:szCs w:val="22"/>
        </w:rPr>
        <w:t xml:space="preserve"> </w:t>
      </w:r>
      <w:r w:rsidRPr="005C66A5">
        <w:rPr>
          <w:rFonts w:ascii="Palatino Linotype" w:hAnsi="Palatino Linotype" w:cs="Arial"/>
          <w:i/>
          <w:sz w:val="22"/>
          <w:szCs w:val="22"/>
          <w:lang w:eastAsia="es-MX"/>
        </w:rPr>
        <w:t>reserva</w:t>
      </w:r>
      <w:r w:rsidRPr="005C66A5">
        <w:rPr>
          <w:rFonts w:ascii="Palatino Linotype" w:hAnsi="Palatino Linotype" w:cs="Arial"/>
          <w:bCs/>
          <w:i/>
          <w:noProof/>
          <w:sz w:val="22"/>
          <w:szCs w:val="22"/>
        </w:rPr>
        <w:t>.</w:t>
      </w:r>
    </w:p>
    <w:p w14:paraId="356CB5E7"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bCs/>
          <w:i/>
          <w:noProof/>
          <w:sz w:val="22"/>
          <w:szCs w:val="22"/>
        </w:rPr>
      </w:pPr>
      <w:r w:rsidRPr="005C66A5">
        <w:rPr>
          <w:rFonts w:ascii="Palatino Linotype" w:hAnsi="Palatino Linotype" w:cs="Arial"/>
          <w:i/>
          <w:sz w:val="22"/>
          <w:szCs w:val="22"/>
          <w:lang w:eastAsia="es-MX"/>
        </w:rPr>
        <w:t>Tratándose</w:t>
      </w:r>
      <w:r w:rsidRPr="005C66A5">
        <w:rPr>
          <w:rFonts w:ascii="Palatino Linotype" w:hAnsi="Palatino Linotype" w:cs="Arial"/>
          <w:bCs/>
          <w:i/>
          <w:noProof/>
          <w:sz w:val="22"/>
          <w:szCs w:val="22"/>
        </w:rPr>
        <w:t xml:space="preserve"> de información clasificada como confidencial respecto de la cual se haya </w:t>
      </w:r>
      <w:r w:rsidRPr="005C66A5">
        <w:rPr>
          <w:rFonts w:ascii="Palatino Linotype" w:hAnsi="Palatino Linotype" w:cs="Arial"/>
          <w:i/>
          <w:sz w:val="22"/>
          <w:szCs w:val="22"/>
          <w:lang w:eastAsia="es-MX"/>
        </w:rPr>
        <w:t>determinado</w:t>
      </w:r>
      <w:r w:rsidRPr="005C66A5">
        <w:rPr>
          <w:rFonts w:ascii="Palatino Linotype" w:hAnsi="Palatino Linotype" w:cs="Arial"/>
          <w:bCs/>
          <w:i/>
          <w:noProof/>
          <w:sz w:val="22"/>
          <w:szCs w:val="22"/>
        </w:rPr>
        <w:t xml:space="preserve"> </w:t>
      </w:r>
      <w:r w:rsidRPr="005C66A5">
        <w:rPr>
          <w:rFonts w:ascii="Palatino Linotype" w:hAnsi="Palatino Linotype" w:cs="Arial"/>
          <w:i/>
          <w:sz w:val="22"/>
          <w:szCs w:val="22"/>
          <w:lang w:eastAsia="es-MX"/>
        </w:rPr>
        <w:t>su</w:t>
      </w:r>
      <w:r w:rsidRPr="005C66A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68B304B"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Cs/>
          <w:i/>
          <w:noProof/>
          <w:sz w:val="22"/>
          <w:szCs w:val="22"/>
        </w:rPr>
        <w:t>Los documentos contenidos</w:t>
      </w:r>
      <w:r w:rsidRPr="005C66A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4C86AC3"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lastRenderedPageBreak/>
        <w:t>Noveno.</w:t>
      </w:r>
      <w:r w:rsidRPr="005C66A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B4998C"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Décimo.</w:t>
      </w:r>
      <w:r w:rsidRPr="005C66A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C66A5">
        <w:rPr>
          <w:rFonts w:ascii="Palatino Linotype" w:hAnsi="Palatino Linotype" w:cs="Arial"/>
          <w:i/>
          <w:sz w:val="22"/>
          <w:szCs w:val="22"/>
        </w:rPr>
        <w:t>documentos</w:t>
      </w:r>
      <w:r w:rsidRPr="005C66A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73807A"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C66A5">
        <w:rPr>
          <w:rFonts w:ascii="Palatino Linotype" w:hAnsi="Palatino Linotype" w:cs="Arial"/>
          <w:i/>
          <w:sz w:val="22"/>
          <w:szCs w:val="22"/>
        </w:rPr>
        <w:t>que</w:t>
      </w:r>
      <w:r w:rsidRPr="005C66A5">
        <w:rPr>
          <w:rFonts w:ascii="Palatino Linotype" w:hAnsi="Palatino Linotype" w:cs="Arial"/>
          <w:i/>
          <w:sz w:val="22"/>
          <w:szCs w:val="22"/>
          <w:lang w:eastAsia="es-MX"/>
        </w:rPr>
        <w:t xml:space="preserve"> rija la actuación del sujeto obligado.</w:t>
      </w:r>
    </w:p>
    <w:p w14:paraId="5814A262"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Décimo primero.</w:t>
      </w:r>
      <w:r w:rsidRPr="005C66A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A6702E"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4E2A61BD" w14:textId="77777777" w:rsidR="002D1C20" w:rsidRPr="005C66A5" w:rsidRDefault="002D1C20" w:rsidP="002D1C20">
      <w:pPr>
        <w:spacing w:before="240"/>
        <w:ind w:left="709" w:right="709"/>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CAPÍTULO VIII</w:t>
      </w:r>
    </w:p>
    <w:p w14:paraId="4AF45F02" w14:textId="77777777" w:rsidR="002D1C20" w:rsidRPr="005C66A5" w:rsidRDefault="002D1C20" w:rsidP="002D1C20">
      <w:pPr>
        <w:ind w:left="709" w:right="709"/>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DE LA LEYENDA DE CLASIFICACIÓN</w:t>
      </w:r>
    </w:p>
    <w:p w14:paraId="1BEDB748" w14:textId="77777777" w:rsidR="002D1C20" w:rsidRPr="005C66A5" w:rsidRDefault="002D1C20" w:rsidP="002D1C20">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Quincuagésimo. </w:t>
      </w:r>
      <w:r w:rsidRPr="005C66A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C66A5">
        <w:rPr>
          <w:rFonts w:ascii="Palatino Linotype" w:hAnsi="Palatino Linotype" w:cs="Arial"/>
          <w:i/>
          <w:sz w:val="22"/>
          <w:szCs w:val="22"/>
          <w:lang w:eastAsia="es-MX"/>
        </w:rPr>
        <w:t xml:space="preserve"> para señalar la clasificación de documentos o expedientes, sin perjuicio de que establezcan los propios.</w:t>
      </w:r>
    </w:p>
    <w:p w14:paraId="099CF9AF" w14:textId="77777777" w:rsidR="002D1C20" w:rsidRPr="005C66A5" w:rsidRDefault="002D1C20" w:rsidP="002D1C20">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66236EB6" w14:textId="77777777" w:rsidR="002D1C20" w:rsidRPr="005C66A5" w:rsidRDefault="002D1C20" w:rsidP="002D1C20">
      <w:pPr>
        <w:spacing w:before="120" w:after="120"/>
        <w:ind w:left="709" w:right="709"/>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 xml:space="preserve">Quincuagésimo tercero. </w:t>
      </w:r>
      <w:r w:rsidRPr="005C66A5">
        <w:rPr>
          <w:rFonts w:ascii="Palatino Linotype" w:hAnsi="Palatino Linotype" w:cs="Arial"/>
          <w:b/>
          <w:i/>
          <w:sz w:val="22"/>
          <w:szCs w:val="22"/>
          <w:u w:val="single"/>
          <w:lang w:eastAsia="es-MX"/>
        </w:rPr>
        <w:t>El formato para señalar la clasificación parcial de un documento</w:t>
      </w:r>
      <w:r w:rsidRPr="005C66A5">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2D1C20" w:rsidRPr="005C66A5" w14:paraId="1FFE836A" w14:textId="77777777" w:rsidTr="00A7408E">
        <w:tc>
          <w:tcPr>
            <w:tcW w:w="1129" w:type="dxa"/>
            <w:tcBorders>
              <w:top w:val="nil"/>
              <w:left w:val="nil"/>
              <w:bottom w:val="single" w:sz="4" w:space="0" w:color="auto"/>
              <w:right w:val="single" w:sz="4" w:space="0" w:color="auto"/>
            </w:tcBorders>
            <w:shd w:val="clear" w:color="auto" w:fill="auto"/>
          </w:tcPr>
          <w:p w14:paraId="785B2889" w14:textId="77777777" w:rsidR="002D1C20" w:rsidRPr="005C66A5" w:rsidRDefault="002D1C20" w:rsidP="00A7408E">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5C2F099A" w14:textId="77777777" w:rsidR="002D1C20" w:rsidRPr="005C66A5" w:rsidRDefault="002D1C20" w:rsidP="00A7408E">
            <w:pPr>
              <w:jc w:val="center"/>
              <w:rPr>
                <w:rFonts w:ascii="Palatino Linotype" w:hAnsi="Palatino Linotype"/>
                <w:b/>
                <w:i/>
                <w:sz w:val="22"/>
                <w:szCs w:val="22"/>
              </w:rPr>
            </w:pPr>
            <w:r w:rsidRPr="005C66A5">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3904046" w14:textId="77777777" w:rsidR="002D1C20" w:rsidRPr="005C66A5" w:rsidRDefault="002D1C20" w:rsidP="00A7408E">
            <w:pPr>
              <w:jc w:val="center"/>
              <w:rPr>
                <w:rFonts w:ascii="Palatino Linotype" w:hAnsi="Palatino Linotype"/>
                <w:b/>
                <w:i/>
                <w:sz w:val="22"/>
                <w:szCs w:val="22"/>
              </w:rPr>
            </w:pPr>
            <w:r w:rsidRPr="005C66A5">
              <w:rPr>
                <w:rFonts w:ascii="Palatino Linotype" w:hAnsi="Palatino Linotype"/>
                <w:b/>
                <w:i/>
                <w:sz w:val="22"/>
                <w:szCs w:val="22"/>
              </w:rPr>
              <w:t>Dónde:</w:t>
            </w:r>
          </w:p>
        </w:tc>
      </w:tr>
      <w:tr w:rsidR="002D1C20" w:rsidRPr="005C66A5" w14:paraId="54ABB73F" w14:textId="77777777" w:rsidTr="00A7408E">
        <w:tc>
          <w:tcPr>
            <w:tcW w:w="1129" w:type="dxa"/>
            <w:vMerge w:val="restart"/>
            <w:tcBorders>
              <w:top w:val="single" w:sz="4" w:space="0" w:color="auto"/>
            </w:tcBorders>
            <w:shd w:val="clear" w:color="auto" w:fill="auto"/>
            <w:vAlign w:val="center"/>
          </w:tcPr>
          <w:p w14:paraId="02044604" w14:textId="77777777" w:rsidR="002D1C20" w:rsidRPr="005C66A5" w:rsidRDefault="002D1C20" w:rsidP="00A7408E">
            <w:pPr>
              <w:jc w:val="center"/>
              <w:rPr>
                <w:rFonts w:ascii="Palatino Linotype" w:hAnsi="Palatino Linotype" w:cs="Arial"/>
                <w:b/>
                <w:i/>
                <w:sz w:val="22"/>
                <w:szCs w:val="22"/>
                <w:lang w:eastAsia="es-MX"/>
              </w:rPr>
            </w:pPr>
            <w:r w:rsidRPr="005C66A5">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78FEA605"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5C341237"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anotará la fecha en la que el Comité de Transparencia confirmó la clasificación del documento, en su caso.</w:t>
            </w:r>
          </w:p>
        </w:tc>
      </w:tr>
      <w:tr w:rsidR="002D1C20" w:rsidRPr="005C66A5" w14:paraId="097F84AE" w14:textId="77777777" w:rsidTr="00A7408E">
        <w:tc>
          <w:tcPr>
            <w:tcW w:w="1129" w:type="dxa"/>
            <w:vMerge/>
            <w:shd w:val="clear" w:color="auto" w:fill="auto"/>
          </w:tcPr>
          <w:p w14:paraId="5AA1E1F9"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0F66F17D"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Área</w:t>
            </w:r>
          </w:p>
        </w:tc>
        <w:tc>
          <w:tcPr>
            <w:tcW w:w="4677" w:type="dxa"/>
            <w:shd w:val="clear" w:color="auto" w:fill="auto"/>
          </w:tcPr>
          <w:p w14:paraId="7B4B0EB1"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señalará el nombre del área del cual es titular quien clasifica.</w:t>
            </w:r>
          </w:p>
        </w:tc>
      </w:tr>
      <w:tr w:rsidR="002D1C20" w:rsidRPr="005C66A5" w14:paraId="699BC3E0" w14:textId="77777777" w:rsidTr="00A7408E">
        <w:tc>
          <w:tcPr>
            <w:tcW w:w="1129" w:type="dxa"/>
            <w:vMerge/>
            <w:shd w:val="clear" w:color="auto" w:fill="auto"/>
          </w:tcPr>
          <w:p w14:paraId="7C11BBBB"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4F5C01CC"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Información reservada</w:t>
            </w:r>
          </w:p>
        </w:tc>
        <w:tc>
          <w:tcPr>
            <w:tcW w:w="4677" w:type="dxa"/>
            <w:shd w:val="clear" w:color="auto" w:fill="auto"/>
          </w:tcPr>
          <w:p w14:paraId="17BDDB89"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5C66A5">
              <w:rPr>
                <w:rFonts w:ascii="Palatino Linotype" w:hAnsi="Palatino Linotype" w:cs="Arial"/>
                <w:i/>
                <w:sz w:val="22"/>
                <w:szCs w:val="22"/>
                <w:lang w:eastAsia="es-MX"/>
              </w:rPr>
              <w:lastRenderedPageBreak/>
              <w:t>anotarán</w:t>
            </w:r>
            <w:proofErr w:type="gramEnd"/>
            <w:r w:rsidRPr="005C66A5">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2D1C20" w:rsidRPr="005C66A5" w14:paraId="22DC42C5" w14:textId="77777777" w:rsidTr="00A7408E">
        <w:tc>
          <w:tcPr>
            <w:tcW w:w="1129" w:type="dxa"/>
            <w:vMerge/>
            <w:shd w:val="clear" w:color="auto" w:fill="auto"/>
          </w:tcPr>
          <w:p w14:paraId="17B64F8E"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4816B2A2"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Periodo de reserva</w:t>
            </w:r>
          </w:p>
        </w:tc>
        <w:tc>
          <w:tcPr>
            <w:tcW w:w="4677" w:type="dxa"/>
            <w:shd w:val="clear" w:color="auto" w:fill="auto"/>
          </w:tcPr>
          <w:p w14:paraId="29CFC599"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anotará el número de años o meses por los que se mantendrá el documento o las partes del mismo como reservado.</w:t>
            </w:r>
          </w:p>
        </w:tc>
      </w:tr>
      <w:tr w:rsidR="002D1C20" w:rsidRPr="005C66A5" w14:paraId="25B8D14F" w14:textId="77777777" w:rsidTr="00A7408E">
        <w:tc>
          <w:tcPr>
            <w:tcW w:w="1129" w:type="dxa"/>
            <w:vMerge/>
            <w:shd w:val="clear" w:color="auto" w:fill="auto"/>
          </w:tcPr>
          <w:p w14:paraId="76FA3E47"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79342B44"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Fundamento legal</w:t>
            </w:r>
          </w:p>
        </w:tc>
        <w:tc>
          <w:tcPr>
            <w:tcW w:w="4677" w:type="dxa"/>
            <w:shd w:val="clear" w:color="auto" w:fill="auto"/>
          </w:tcPr>
          <w:p w14:paraId="616CCB1C"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D1C20" w:rsidRPr="005C66A5" w14:paraId="1C86EC25" w14:textId="77777777" w:rsidTr="00A7408E">
        <w:tc>
          <w:tcPr>
            <w:tcW w:w="1129" w:type="dxa"/>
            <w:vMerge/>
            <w:shd w:val="clear" w:color="auto" w:fill="auto"/>
          </w:tcPr>
          <w:p w14:paraId="3E4278E6"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1724E80C"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Ampliación del periodo de reserva</w:t>
            </w:r>
          </w:p>
        </w:tc>
        <w:tc>
          <w:tcPr>
            <w:tcW w:w="4677" w:type="dxa"/>
            <w:shd w:val="clear" w:color="auto" w:fill="auto"/>
          </w:tcPr>
          <w:p w14:paraId="7DE6DBB0"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D1C20" w:rsidRPr="005C66A5" w14:paraId="05657047" w14:textId="77777777" w:rsidTr="00A7408E">
        <w:tc>
          <w:tcPr>
            <w:tcW w:w="1129" w:type="dxa"/>
            <w:vMerge/>
            <w:shd w:val="clear" w:color="auto" w:fill="auto"/>
          </w:tcPr>
          <w:p w14:paraId="7F1E0EFF"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3F323862"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Confidencial</w:t>
            </w:r>
          </w:p>
        </w:tc>
        <w:tc>
          <w:tcPr>
            <w:tcW w:w="4677" w:type="dxa"/>
            <w:shd w:val="clear" w:color="auto" w:fill="auto"/>
          </w:tcPr>
          <w:p w14:paraId="04A9E93D"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D1C20" w:rsidRPr="005C66A5" w14:paraId="4589D4E3" w14:textId="77777777" w:rsidTr="00A7408E">
        <w:tc>
          <w:tcPr>
            <w:tcW w:w="1129" w:type="dxa"/>
            <w:vMerge/>
            <w:shd w:val="clear" w:color="auto" w:fill="auto"/>
          </w:tcPr>
          <w:p w14:paraId="1F91003A"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18C27FE6"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Fundamento legal</w:t>
            </w:r>
          </w:p>
        </w:tc>
        <w:tc>
          <w:tcPr>
            <w:tcW w:w="4677" w:type="dxa"/>
            <w:shd w:val="clear" w:color="auto" w:fill="auto"/>
          </w:tcPr>
          <w:p w14:paraId="78B15153"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D1C20" w:rsidRPr="005C66A5" w14:paraId="586B32C6" w14:textId="77777777" w:rsidTr="00A7408E">
        <w:tc>
          <w:tcPr>
            <w:tcW w:w="1129" w:type="dxa"/>
            <w:vMerge/>
            <w:shd w:val="clear" w:color="auto" w:fill="auto"/>
          </w:tcPr>
          <w:p w14:paraId="53B8EC7E"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78558A6B"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Rúbrica del titular del área</w:t>
            </w:r>
          </w:p>
        </w:tc>
        <w:tc>
          <w:tcPr>
            <w:tcW w:w="4677" w:type="dxa"/>
            <w:shd w:val="clear" w:color="auto" w:fill="auto"/>
          </w:tcPr>
          <w:p w14:paraId="04AC1340"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Rúbrica autógrafa de quien clasifica.</w:t>
            </w:r>
          </w:p>
        </w:tc>
      </w:tr>
      <w:tr w:rsidR="002D1C20" w:rsidRPr="005C66A5" w14:paraId="51E584B7" w14:textId="77777777" w:rsidTr="00A7408E">
        <w:tc>
          <w:tcPr>
            <w:tcW w:w="1129" w:type="dxa"/>
            <w:vMerge/>
            <w:shd w:val="clear" w:color="auto" w:fill="auto"/>
          </w:tcPr>
          <w:p w14:paraId="2387BC6F"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2954B462"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Fecha de desclasificación</w:t>
            </w:r>
          </w:p>
        </w:tc>
        <w:tc>
          <w:tcPr>
            <w:tcW w:w="4677" w:type="dxa"/>
            <w:shd w:val="clear" w:color="auto" w:fill="auto"/>
          </w:tcPr>
          <w:p w14:paraId="3198E713" w14:textId="77777777" w:rsidR="002D1C20" w:rsidRPr="005C66A5" w:rsidRDefault="002D1C20" w:rsidP="00A7408E">
            <w:pPr>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Se anotará la fecha en que se desclasifica el documento.</w:t>
            </w:r>
          </w:p>
        </w:tc>
      </w:tr>
      <w:tr w:rsidR="002D1C20" w:rsidRPr="005C66A5" w14:paraId="202B6B72" w14:textId="77777777" w:rsidTr="00A7408E">
        <w:tc>
          <w:tcPr>
            <w:tcW w:w="1129" w:type="dxa"/>
            <w:vMerge/>
            <w:shd w:val="clear" w:color="auto" w:fill="auto"/>
          </w:tcPr>
          <w:p w14:paraId="6D213EE3" w14:textId="77777777" w:rsidR="002D1C20" w:rsidRPr="005C66A5" w:rsidRDefault="002D1C20" w:rsidP="00A7408E">
            <w:pPr>
              <w:jc w:val="both"/>
              <w:rPr>
                <w:rFonts w:ascii="Palatino Linotype" w:hAnsi="Palatino Linotype" w:cs="Arial"/>
                <w:i/>
                <w:sz w:val="22"/>
                <w:szCs w:val="22"/>
                <w:lang w:eastAsia="es-MX"/>
              </w:rPr>
            </w:pPr>
          </w:p>
        </w:tc>
        <w:tc>
          <w:tcPr>
            <w:tcW w:w="1990" w:type="dxa"/>
            <w:shd w:val="clear" w:color="auto" w:fill="auto"/>
          </w:tcPr>
          <w:p w14:paraId="2F768593" w14:textId="77777777" w:rsidR="002D1C20" w:rsidRPr="005C66A5" w:rsidRDefault="002D1C20" w:rsidP="00A7408E">
            <w:pPr>
              <w:jc w:val="center"/>
              <w:rPr>
                <w:rFonts w:ascii="Palatino Linotype" w:hAnsi="Palatino Linotype" w:cs="Arial"/>
                <w:i/>
                <w:sz w:val="22"/>
                <w:szCs w:val="22"/>
                <w:lang w:eastAsia="es-MX"/>
              </w:rPr>
            </w:pPr>
            <w:r w:rsidRPr="005C66A5">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70EF1CA9" w14:textId="77777777" w:rsidR="002D1C20" w:rsidRPr="005C66A5" w:rsidRDefault="002D1C20" w:rsidP="00A7408E">
            <w:pPr>
              <w:rPr>
                <w:rFonts w:ascii="Palatino Linotype" w:hAnsi="Palatino Linotype" w:cs="Arial"/>
                <w:i/>
                <w:sz w:val="22"/>
                <w:szCs w:val="22"/>
                <w:lang w:eastAsia="es-MX"/>
              </w:rPr>
            </w:pPr>
            <w:r w:rsidRPr="005C66A5">
              <w:rPr>
                <w:rFonts w:ascii="Palatino Linotype" w:hAnsi="Palatino Linotype" w:cs="Arial"/>
                <w:i/>
                <w:sz w:val="22"/>
                <w:szCs w:val="22"/>
                <w:lang w:eastAsia="es-MX"/>
              </w:rPr>
              <w:t>Rúbrica autógrafa de quien desclasifica.</w:t>
            </w:r>
          </w:p>
        </w:tc>
      </w:tr>
    </w:tbl>
    <w:p w14:paraId="3CC5A531" w14:textId="77777777" w:rsidR="002D1C20" w:rsidRPr="005C66A5" w:rsidRDefault="002D1C20" w:rsidP="002D1C20">
      <w:pPr>
        <w:spacing w:before="200" w:after="200"/>
        <w:ind w:left="709" w:right="709"/>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p>
    <w:p w14:paraId="055F2C29" w14:textId="77777777" w:rsidR="002D1C20" w:rsidRPr="005C66A5" w:rsidRDefault="002D1C20" w:rsidP="002D1C20">
      <w:pPr>
        <w:spacing w:before="200" w:after="200"/>
        <w:ind w:left="709" w:right="709"/>
        <w:jc w:val="both"/>
        <w:rPr>
          <w:rFonts w:ascii="Palatino Linotype" w:hAnsi="Palatino Linotype" w:cs="Arial"/>
          <w:sz w:val="22"/>
          <w:szCs w:val="22"/>
          <w:lang w:eastAsia="es-MX"/>
        </w:rPr>
      </w:pPr>
      <w:r w:rsidRPr="005C66A5">
        <w:rPr>
          <w:rFonts w:ascii="Palatino Linotype" w:hAnsi="Palatino Linotype" w:cs="Arial"/>
          <w:sz w:val="22"/>
          <w:szCs w:val="22"/>
          <w:lang w:eastAsia="es-MX"/>
        </w:rPr>
        <w:t>(Énfasis Añadido)</w:t>
      </w:r>
    </w:p>
    <w:p w14:paraId="2F2DCED4" w14:textId="77777777"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5C66A5">
        <w:rPr>
          <w:rFonts w:ascii="Palatino Linotype" w:hAnsi="Palatino Linotype" w:cs="Arial"/>
        </w:rPr>
        <w:t>Por lo tanto,</w:t>
      </w:r>
      <w:r w:rsidRPr="005C66A5">
        <w:rPr>
          <w:rFonts w:ascii="Palatino Linotype" w:hAnsi="Palatino Linotype"/>
        </w:rPr>
        <w:t xml:space="preserve"> es importante referir que </w:t>
      </w:r>
      <w:r w:rsidRPr="005C66A5">
        <w:rPr>
          <w:rFonts w:ascii="Palatino Linotype" w:hAnsi="Palatino Linotype"/>
          <w:b/>
        </w:rPr>
        <w:t>EL SUJETO OBLIGADO</w:t>
      </w:r>
      <w:r w:rsidRPr="005C66A5">
        <w:rPr>
          <w:rFonts w:ascii="Palatino Linotype" w:hAnsi="Palatino Linotype"/>
        </w:rPr>
        <w:t xml:space="preserve"> deberá seguir el procedimiento legal establecido para su </w:t>
      </w:r>
      <w:r w:rsidRPr="005C66A5">
        <w:rPr>
          <w:rFonts w:ascii="Palatino Linotype" w:hAnsi="Palatino Linotype"/>
          <w:lang w:eastAsia="es-MX"/>
        </w:rPr>
        <w:t>clasificación</w:t>
      </w:r>
      <w:r w:rsidRPr="005C66A5">
        <w:rPr>
          <w:rFonts w:ascii="Palatino Linotype" w:hAnsi="Palatino Linotype"/>
        </w:rPr>
        <w:t>, esto es, que su Comité de</w:t>
      </w:r>
      <w:r w:rsidRPr="005C66A5">
        <w:rPr>
          <w:rFonts w:ascii="Palatino Linotype" w:hAnsi="Palatino Linotype" w:cs="Arial"/>
        </w:rPr>
        <w:t xml:space="preserve"> Transparencia emita </w:t>
      </w:r>
      <w:r w:rsidRPr="005C66A5">
        <w:rPr>
          <w:rFonts w:ascii="Palatino Linotype" w:hAnsi="Palatino Linotype" w:cs="Arial"/>
          <w:lang w:val="es-ES_tradnl"/>
        </w:rPr>
        <w:t>un</w:t>
      </w:r>
      <w:r w:rsidRPr="005C66A5">
        <w:rPr>
          <w:rFonts w:ascii="Palatino Linotype" w:hAnsi="Palatino Linotype" w:cs="Arial"/>
        </w:rPr>
        <w:t xml:space="preserve"> Acuerdo de Clasificación que cumpla con las formalidades previstas, antes citadas</w:t>
      </w:r>
      <w:r w:rsidRPr="005C66A5">
        <w:rPr>
          <w:rFonts w:ascii="Palatino Linotype" w:hAnsi="Palatino Linotype" w:cs="Arial"/>
          <w:b/>
        </w:rPr>
        <w:t xml:space="preserve"> </w:t>
      </w:r>
      <w:r w:rsidRPr="005C66A5">
        <w:rPr>
          <w:rFonts w:ascii="Palatino Linotype" w:hAnsi="Palatino Linotype" w:cs="Arial"/>
        </w:rPr>
        <w:t xml:space="preserve">que la sustente, en el </w:t>
      </w:r>
      <w:r w:rsidRPr="005C66A5">
        <w:rPr>
          <w:rFonts w:ascii="Palatino Linotype" w:hAnsi="Palatino Linotype" w:cs="Arial"/>
          <w:lang w:eastAsia="es-MX"/>
        </w:rPr>
        <w:t>que</w:t>
      </w:r>
      <w:r w:rsidRPr="005C66A5">
        <w:rPr>
          <w:rFonts w:ascii="Palatino Linotype" w:hAnsi="Palatino Linotype" w:cs="Arial"/>
        </w:rPr>
        <w:t xml:space="preserve"> se expongan los fundamentos y </w:t>
      </w:r>
      <w:r w:rsidRPr="005C66A5">
        <w:rPr>
          <w:rFonts w:ascii="Palatino Linotype" w:hAnsi="Palatino Linotype" w:cs="Arial"/>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645BC2" w14:textId="27390502" w:rsidR="002D1C20" w:rsidRPr="005C66A5"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rPr>
        <w:t xml:space="preserve">Precisado lo anterior, entre los datos que de manera enunciativa más no limitativa, pudieran contenerse en </w:t>
      </w:r>
      <w:r w:rsidRPr="005C66A5">
        <w:rPr>
          <w:rFonts w:ascii="Palatino Linotype" w:eastAsia="Arial Unicode MS" w:hAnsi="Palatino Linotype" w:cs="Arial"/>
        </w:rPr>
        <w:t xml:space="preserve">los recibos de nómina </w:t>
      </w:r>
      <w:r w:rsidRPr="005C66A5">
        <w:rPr>
          <w:rFonts w:ascii="Palatino Linotype" w:hAnsi="Palatino Linotype"/>
        </w:rPr>
        <w:t xml:space="preserve">que se ordena entregar en versión pública, se encuentran </w:t>
      </w:r>
      <w:r w:rsidRPr="005C66A5">
        <w:rPr>
          <w:rFonts w:ascii="Palatino Linotype" w:hAnsi="Palatino Linotype" w:cs="Arial"/>
        </w:rPr>
        <w:t xml:space="preserve">el </w:t>
      </w:r>
      <w:r w:rsidRPr="005C66A5">
        <w:rPr>
          <w:rFonts w:ascii="Palatino Linotype" w:hAnsi="Palatino Linotype" w:cs="Arial"/>
          <w:b/>
        </w:rPr>
        <w:t>Registro Federal de Contribuyentes</w:t>
      </w:r>
      <w:r w:rsidRPr="005C66A5">
        <w:rPr>
          <w:rFonts w:ascii="Palatino Linotype" w:hAnsi="Palatino Linotype" w:cs="Arial"/>
        </w:rPr>
        <w:t xml:space="preserve"> (RFC), la </w:t>
      </w:r>
      <w:r w:rsidRPr="005C66A5">
        <w:rPr>
          <w:rFonts w:ascii="Palatino Linotype" w:hAnsi="Palatino Linotype" w:cs="Arial"/>
          <w:b/>
        </w:rPr>
        <w:t>Clave Única de Registro de Población</w:t>
      </w:r>
      <w:r w:rsidRPr="005C66A5">
        <w:rPr>
          <w:rFonts w:ascii="Palatino Linotype" w:hAnsi="Palatino Linotype" w:cs="Arial"/>
        </w:rPr>
        <w:t xml:space="preserve"> (CURP), la </w:t>
      </w:r>
      <w:r w:rsidRPr="005C66A5">
        <w:rPr>
          <w:rFonts w:ascii="Palatino Linotype" w:hAnsi="Palatino Linotype" w:cs="Arial"/>
          <w:b/>
        </w:rPr>
        <w:t>Clave de cualquier tipo de seguridad social</w:t>
      </w:r>
      <w:r w:rsidRPr="005C66A5">
        <w:rPr>
          <w:rFonts w:ascii="Palatino Linotype" w:hAnsi="Palatino Linotype" w:cs="Arial"/>
        </w:rPr>
        <w:t xml:space="preserve"> (ISSEMYM), así como, los </w:t>
      </w:r>
      <w:r w:rsidRPr="005C66A5">
        <w:rPr>
          <w:rFonts w:ascii="Palatino Linotype" w:hAnsi="Palatino Linotype" w:cs="Arial"/>
          <w:b/>
        </w:rPr>
        <w:t>préstamos o descuentos</w:t>
      </w:r>
      <w:r w:rsidRPr="005C66A5">
        <w:rPr>
          <w:rFonts w:ascii="Palatino Linotype" w:hAnsi="Palatino Linotype" w:cs="Arial"/>
        </w:rPr>
        <w:t xml:space="preserve"> que se le hagan a la persona y que no tengan relación con los impuestos o la cuota por seguridad social</w:t>
      </w:r>
      <w:r w:rsidR="006920CC" w:rsidRPr="005C66A5">
        <w:rPr>
          <w:rFonts w:ascii="Palatino Linotype" w:hAnsi="Palatino Linotype" w:cs="Arial"/>
        </w:rPr>
        <w:t>,</w:t>
      </w:r>
      <w:r w:rsidRPr="005C66A5">
        <w:rPr>
          <w:rFonts w:ascii="Palatino Linotype" w:hAnsi="Palatino Linotype"/>
        </w:rPr>
        <w:t xml:space="preserve"> los cuales son susceptibles de ser clasificados como información </w:t>
      </w:r>
      <w:r w:rsidRPr="005C66A5">
        <w:rPr>
          <w:rFonts w:ascii="Palatino Linotype" w:hAnsi="Palatino Linotype" w:cs="Arial"/>
          <w:b/>
          <w:u w:val="single"/>
        </w:rPr>
        <w:t>confidencial</w:t>
      </w:r>
      <w:r w:rsidRPr="005C66A5">
        <w:rPr>
          <w:rFonts w:ascii="Palatino Linotype" w:hAnsi="Palatino Linotype" w:cs="Arial"/>
        </w:rPr>
        <w:t>.</w:t>
      </w:r>
    </w:p>
    <w:p w14:paraId="2420D28E" w14:textId="77777777"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5C66A5">
        <w:rPr>
          <w:rFonts w:ascii="Palatino Linotype" w:hAnsi="Palatino Linotype" w:cs="Arial"/>
          <w:lang w:eastAsia="es-MX"/>
        </w:rPr>
        <w:t xml:space="preserve">Por cuanto hace al </w:t>
      </w:r>
      <w:r w:rsidRPr="005C66A5">
        <w:rPr>
          <w:rFonts w:ascii="Palatino Linotype" w:hAnsi="Palatino Linotype" w:cs="Arial"/>
          <w:b/>
          <w:lang w:eastAsia="es-MX"/>
        </w:rPr>
        <w:t>Registro Federal de Contribuyentes</w:t>
      </w:r>
      <w:r w:rsidRPr="005C66A5">
        <w:rPr>
          <w:rFonts w:ascii="Palatino Linotype" w:hAnsi="Palatino Linotype" w:cs="Arial"/>
          <w:lang w:eastAsia="es-MX"/>
        </w:rPr>
        <w:t xml:space="preserve"> </w:t>
      </w:r>
      <w:r w:rsidRPr="005C66A5">
        <w:rPr>
          <w:rFonts w:ascii="Palatino Linotype" w:hAnsi="Palatino Linotype" w:cs="Arial"/>
          <w:b/>
          <w:lang w:eastAsia="es-MX"/>
        </w:rPr>
        <w:t>de las personas físicas</w:t>
      </w:r>
      <w:r w:rsidRPr="005C66A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5C66A5">
        <w:rPr>
          <w:rFonts w:ascii="Palatino Linotype" w:hAnsi="Palatino Linotype"/>
          <w:bCs/>
        </w:rPr>
        <w:t>del</w:t>
      </w:r>
      <w:r w:rsidRPr="005C66A5">
        <w:rPr>
          <w:rFonts w:ascii="Palatino Linotype" w:hAnsi="Palatino Linotype" w:cs="Arial"/>
          <w:lang w:eastAsia="es-MX"/>
        </w:rPr>
        <w:t xml:space="preserve"> apellido paterno; seguida de la primera letra Vocal del primer </w:t>
      </w:r>
      <w:r w:rsidRPr="005C66A5">
        <w:rPr>
          <w:rFonts w:ascii="Palatino Linotype" w:hAnsi="Palatino Linotype" w:cs="Arial"/>
        </w:rPr>
        <w:t>apellido</w:t>
      </w:r>
      <w:r w:rsidRPr="005C66A5">
        <w:rPr>
          <w:rFonts w:ascii="Palatino Linotype" w:hAnsi="Palatino Linotype" w:cs="Arial"/>
          <w:lang w:eastAsia="es-MX"/>
        </w:rPr>
        <w:t>; seguida de la primera letra del segundo apellido y por último la primera letra del nombre, posterior la fecha de nacimiento año/mes/día</w:t>
      </w:r>
      <w:r w:rsidRPr="005C66A5">
        <w:rPr>
          <w:rFonts w:ascii="Palatino Linotype" w:hAnsi="Palatino Linotype"/>
        </w:rPr>
        <w:t xml:space="preserve"> y finalmente la </w:t>
      </w:r>
      <w:proofErr w:type="spellStart"/>
      <w:r w:rsidRPr="005C66A5">
        <w:rPr>
          <w:rFonts w:ascii="Palatino Linotype" w:hAnsi="Palatino Linotype"/>
        </w:rPr>
        <w:t>homoclave</w:t>
      </w:r>
      <w:proofErr w:type="spellEnd"/>
      <w:r w:rsidRPr="005C66A5">
        <w:rPr>
          <w:rFonts w:ascii="Palatino Linotype" w:hAnsi="Palatino Linotype"/>
        </w:rPr>
        <w:t>; la cual, para su obtención es necesario acreditar personalidad, fecha de nacimiento entre otros con documentos oficiales.</w:t>
      </w:r>
    </w:p>
    <w:p w14:paraId="1A3A6A74" w14:textId="77777777"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b/>
          <w:bCs/>
          <w:color w:val="000000"/>
        </w:rPr>
      </w:pPr>
      <w:r w:rsidRPr="005C66A5">
        <w:rPr>
          <w:rFonts w:ascii="Palatino Linotype" w:hAnsi="Palatino Linotype" w:cs="Arial"/>
          <w:lang w:eastAsia="es-MX"/>
        </w:rPr>
        <w:lastRenderedPageBreak/>
        <w:t xml:space="preserve">Al respecto, </w:t>
      </w:r>
      <w:r w:rsidRPr="005C66A5">
        <w:rPr>
          <w:rFonts w:ascii="Palatino Linotype" w:hAnsi="Palatino Linotype" w:cs="Arial"/>
          <w:color w:val="000000"/>
        </w:rPr>
        <w:t xml:space="preserve">es aplicable el Criterio 19/17 de la Segunda Época, emitido por </w:t>
      </w:r>
      <w:r w:rsidRPr="005C66A5">
        <w:rPr>
          <w:rFonts w:ascii="Palatino Linotype" w:eastAsia="Arial Unicode MS" w:hAnsi="Palatino Linotype" w:cs="Arial"/>
          <w:color w:val="000000"/>
        </w:rPr>
        <w:t xml:space="preserve">el Instituto Nacional de </w:t>
      </w:r>
      <w:r w:rsidRPr="005C66A5">
        <w:rPr>
          <w:rFonts w:ascii="Palatino Linotype" w:hAnsi="Palatino Linotype" w:cs="Arial"/>
        </w:rPr>
        <w:t>Transparencia</w:t>
      </w:r>
      <w:r w:rsidRPr="005C66A5">
        <w:rPr>
          <w:rFonts w:ascii="Palatino Linotype" w:eastAsia="Arial Unicode MS" w:hAnsi="Palatino Linotype" w:cs="Arial"/>
          <w:color w:val="000000"/>
        </w:rPr>
        <w:t>, Acceso a la Información y Protección de Datos Personales,</w:t>
      </w:r>
      <w:r w:rsidRPr="005C66A5">
        <w:rPr>
          <w:rFonts w:ascii="Palatino Linotype" w:hAnsi="Palatino Linotype"/>
          <w:bCs/>
          <w:color w:val="000000"/>
        </w:rPr>
        <w:t xml:space="preserve"> que dice:</w:t>
      </w:r>
      <w:r w:rsidRPr="005C66A5">
        <w:rPr>
          <w:rFonts w:ascii="Palatino Linotype" w:hAnsi="Palatino Linotype"/>
          <w:b/>
          <w:bCs/>
          <w:color w:val="000000"/>
        </w:rPr>
        <w:t xml:space="preserve"> </w:t>
      </w:r>
    </w:p>
    <w:p w14:paraId="4E12A7F3"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lang w:eastAsia="en-US"/>
        </w:rPr>
      </w:pPr>
      <w:r w:rsidRPr="005C66A5">
        <w:rPr>
          <w:rFonts w:ascii="Palatino Linotype" w:hAnsi="Palatino Linotype" w:cs="Arial"/>
          <w:bCs/>
          <w:i/>
          <w:sz w:val="22"/>
        </w:rPr>
        <w:t>“</w:t>
      </w:r>
      <w:r w:rsidRPr="005C66A5">
        <w:rPr>
          <w:rFonts w:ascii="Palatino Linotype" w:hAnsi="Palatino Linotype" w:cs="Arial"/>
          <w:b/>
          <w:bCs/>
          <w:i/>
          <w:sz w:val="22"/>
        </w:rPr>
        <w:t xml:space="preserve">Registro Federal de Contribuyentes (RFC) de personas físicas. </w:t>
      </w:r>
      <w:r w:rsidRPr="005C66A5">
        <w:rPr>
          <w:rFonts w:ascii="Palatino Linotype" w:hAnsi="Palatino Linotype" w:cs="Arial"/>
          <w:b/>
          <w:bCs/>
          <w:i/>
          <w:sz w:val="22"/>
          <w:u w:val="single"/>
        </w:rPr>
        <w:t>El RFC es una clave</w:t>
      </w:r>
      <w:r w:rsidRPr="005C66A5">
        <w:rPr>
          <w:rFonts w:ascii="Palatino Linotype" w:hAnsi="Palatino Linotype" w:cs="Arial"/>
          <w:bCs/>
          <w:i/>
          <w:sz w:val="22"/>
        </w:rPr>
        <w:t xml:space="preserve"> de carácter fiscal, </w:t>
      </w:r>
      <w:proofErr w:type="gramStart"/>
      <w:r w:rsidRPr="005C66A5">
        <w:rPr>
          <w:rFonts w:ascii="Palatino Linotype" w:hAnsi="Palatino Linotype" w:cs="Arial"/>
          <w:bCs/>
          <w:i/>
          <w:sz w:val="22"/>
        </w:rPr>
        <w:t>única</w:t>
      </w:r>
      <w:proofErr w:type="gramEnd"/>
      <w:r w:rsidRPr="005C66A5">
        <w:rPr>
          <w:rFonts w:ascii="Palatino Linotype" w:hAnsi="Palatino Linotype" w:cs="Arial"/>
          <w:bCs/>
          <w:i/>
          <w:sz w:val="22"/>
        </w:rPr>
        <w:t xml:space="preserve"> e irrepetible, </w:t>
      </w:r>
      <w:r w:rsidRPr="005C66A5">
        <w:rPr>
          <w:rFonts w:ascii="Palatino Linotype" w:hAnsi="Palatino Linotype" w:cs="Arial"/>
          <w:b/>
          <w:bCs/>
          <w:i/>
          <w:sz w:val="22"/>
          <w:u w:val="single"/>
        </w:rPr>
        <w:t>que permite identificar al titular, su edad y fecha de nacimiento</w:t>
      </w:r>
      <w:r w:rsidRPr="005C66A5">
        <w:rPr>
          <w:rFonts w:ascii="Palatino Linotype" w:hAnsi="Palatino Linotype" w:cs="Arial"/>
          <w:bCs/>
          <w:i/>
          <w:sz w:val="22"/>
        </w:rPr>
        <w:t xml:space="preserve">, por lo que </w:t>
      </w:r>
      <w:r w:rsidRPr="005C66A5">
        <w:rPr>
          <w:rFonts w:ascii="Palatino Linotype" w:hAnsi="Palatino Linotype" w:cs="Arial"/>
          <w:b/>
          <w:bCs/>
          <w:i/>
          <w:sz w:val="22"/>
          <w:u w:val="single"/>
        </w:rPr>
        <w:t>es un dato personal de carácter confidencial</w:t>
      </w:r>
      <w:r w:rsidRPr="005C66A5">
        <w:rPr>
          <w:rFonts w:ascii="Palatino Linotype" w:hAnsi="Palatino Linotype" w:cs="Arial"/>
          <w:i/>
          <w:sz w:val="22"/>
        </w:rPr>
        <w:t>.</w:t>
      </w:r>
    </w:p>
    <w:p w14:paraId="3CC1FDE1"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5C66A5">
        <w:rPr>
          <w:rFonts w:ascii="Palatino Linotype" w:hAnsi="Palatino Linotype" w:cs="Arial"/>
          <w:bCs/>
          <w:i/>
          <w:sz w:val="22"/>
        </w:rPr>
        <w:t>Resoluciones:</w:t>
      </w:r>
    </w:p>
    <w:p w14:paraId="79356A17"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5C66A5">
        <w:rPr>
          <w:rFonts w:ascii="Palatino Linotype" w:hAnsi="Palatino Linotype" w:cs="Arial"/>
          <w:bCs/>
          <w:i/>
          <w:sz w:val="22"/>
        </w:rPr>
        <w:t>• RRA 0189/17. Morena. 08 de febrero de 2017. Por unanimidad. Comisionado Ponente Joel Salas Suárez.</w:t>
      </w:r>
    </w:p>
    <w:p w14:paraId="1133EDE4"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rPr>
      </w:pPr>
      <w:r w:rsidRPr="005C66A5">
        <w:rPr>
          <w:rFonts w:ascii="Palatino Linotype" w:hAnsi="Palatino Linotype" w:cs="Arial"/>
          <w:bCs/>
          <w:i/>
          <w:sz w:val="22"/>
        </w:rPr>
        <w:t xml:space="preserve">• RRA 0677/17. Universidad Nacional Autónoma de México. 08 de marzo de 2017. Por unanimidad. Comisionado Ponente </w:t>
      </w:r>
      <w:proofErr w:type="spellStart"/>
      <w:r w:rsidRPr="005C66A5">
        <w:rPr>
          <w:rFonts w:ascii="Palatino Linotype" w:hAnsi="Palatino Linotype" w:cs="Arial"/>
          <w:bCs/>
          <w:i/>
          <w:sz w:val="22"/>
        </w:rPr>
        <w:t>Rosendoevgueni</w:t>
      </w:r>
      <w:proofErr w:type="spellEnd"/>
      <w:r w:rsidRPr="005C66A5">
        <w:rPr>
          <w:rFonts w:ascii="Palatino Linotype" w:hAnsi="Palatino Linotype" w:cs="Arial"/>
          <w:bCs/>
          <w:i/>
          <w:sz w:val="22"/>
        </w:rPr>
        <w:t xml:space="preserve"> Monterrey </w:t>
      </w:r>
      <w:proofErr w:type="spellStart"/>
      <w:r w:rsidRPr="005C66A5">
        <w:rPr>
          <w:rFonts w:ascii="Palatino Linotype" w:hAnsi="Palatino Linotype" w:cs="Arial"/>
          <w:bCs/>
          <w:i/>
          <w:sz w:val="22"/>
        </w:rPr>
        <w:t>Chepov</w:t>
      </w:r>
      <w:proofErr w:type="spellEnd"/>
      <w:r w:rsidRPr="005C66A5">
        <w:rPr>
          <w:rFonts w:ascii="Palatino Linotype" w:hAnsi="Palatino Linotype" w:cs="Arial"/>
          <w:bCs/>
          <w:i/>
          <w:sz w:val="22"/>
        </w:rPr>
        <w:t xml:space="preserve">. </w:t>
      </w:r>
    </w:p>
    <w:p w14:paraId="103A0F49"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i/>
          <w:sz w:val="22"/>
        </w:rPr>
      </w:pPr>
      <w:r w:rsidRPr="005C66A5">
        <w:rPr>
          <w:rFonts w:ascii="Palatino Linotype" w:hAnsi="Palatino Linotype" w:cs="Arial"/>
          <w:bCs/>
          <w:i/>
          <w:sz w:val="22"/>
        </w:rPr>
        <w:t>• RRA 1564/17. Tribunal Electoral del Poder Judicial de la Federación. 26 de abril de 2017. Por unanimidad. Comisionado Ponente Oscar Mauricio Guerra Ford.</w:t>
      </w:r>
      <w:r w:rsidRPr="005C66A5">
        <w:rPr>
          <w:rFonts w:ascii="Palatino Linotype" w:hAnsi="Palatino Linotype" w:cs="Arial"/>
          <w:i/>
          <w:sz w:val="22"/>
        </w:rPr>
        <w:t>”</w:t>
      </w:r>
    </w:p>
    <w:p w14:paraId="1E6913A0"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sz w:val="22"/>
        </w:rPr>
      </w:pPr>
      <w:r w:rsidRPr="005C66A5">
        <w:rPr>
          <w:rFonts w:ascii="Palatino Linotype" w:hAnsi="Palatino Linotype" w:cs="Arial"/>
          <w:sz w:val="22"/>
        </w:rPr>
        <w:t>(Énfasis añadido)</w:t>
      </w:r>
    </w:p>
    <w:p w14:paraId="4022AC21" w14:textId="231ACD02"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5C66A5">
        <w:rPr>
          <w:rFonts w:ascii="Palatino Linotype" w:hAnsi="Palatino Linotype" w:cs="Arial"/>
          <w:lang w:eastAsia="es-MX"/>
        </w:rPr>
        <w:t xml:space="preserve">De lo anterior, se desprende que el Registro Federal de Contribuyentes se vincula al nombre de su </w:t>
      </w:r>
      <w:r w:rsidRPr="005C66A5">
        <w:rPr>
          <w:rFonts w:ascii="Palatino Linotype" w:hAnsi="Palatino Linotype"/>
          <w:bCs/>
        </w:rPr>
        <w:t>titular</w:t>
      </w:r>
      <w:r w:rsidRPr="005C66A5">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C66A5">
        <w:rPr>
          <w:rFonts w:ascii="Palatino Linotype" w:hAnsi="Palatino Linotype"/>
          <w:lang w:eastAsia="es-MX"/>
        </w:rPr>
        <w:t>Municipios</w:t>
      </w:r>
      <w:r w:rsidRPr="005C66A5">
        <w:rPr>
          <w:rFonts w:ascii="Palatino Linotype" w:hAnsi="Palatino Linotype" w:cs="Arial"/>
          <w:lang w:eastAsia="es-MX"/>
        </w:rPr>
        <w:t xml:space="preserve"> y </w:t>
      </w:r>
      <w:r w:rsidRPr="005C66A5">
        <w:rPr>
          <w:rFonts w:ascii="Palatino Linotype" w:hAnsi="Palatino Linotype" w:cs="Arial"/>
        </w:rPr>
        <w:t>4, fracción XI</w:t>
      </w:r>
      <w:r w:rsidRPr="005C66A5">
        <w:rPr>
          <w:rFonts w:ascii="Palatino Linotype" w:hAnsi="Palatino Linotype" w:cs="Arial"/>
          <w:lang w:eastAsia="es-MX"/>
        </w:rPr>
        <w:t xml:space="preserve"> </w:t>
      </w:r>
      <w:r w:rsidRPr="005C66A5">
        <w:rPr>
          <w:rFonts w:ascii="Palatino Linotype" w:hAnsi="Palatino Linotype" w:cs="Arial"/>
        </w:rPr>
        <w:t>de la Ley de Protección de Datos Personales en Posesión de Sujetos Obligados del Estado de México y Municipios, por lo que en el presente caso, sólo aplica respecto de los datos personales que en esta se encuentren.</w:t>
      </w:r>
    </w:p>
    <w:p w14:paraId="0D324103" w14:textId="77777777"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5C66A5">
        <w:rPr>
          <w:rFonts w:ascii="Palatino Linotype" w:hAnsi="Palatino Linotype" w:cs="Arial"/>
          <w:lang w:eastAsia="es-MX"/>
        </w:rPr>
        <w:t xml:space="preserve">Por cuanto hace a la </w:t>
      </w:r>
      <w:r w:rsidRPr="005C66A5">
        <w:rPr>
          <w:rFonts w:ascii="Palatino Linotype" w:hAnsi="Palatino Linotype" w:cs="Arial"/>
          <w:b/>
        </w:rPr>
        <w:t xml:space="preserve">Clave Única de Registro de Población, </w:t>
      </w:r>
      <w:r w:rsidRPr="005C66A5">
        <w:rPr>
          <w:rFonts w:ascii="Palatino Linotype" w:hAnsi="Palatino Linotype" w:cs="Arial"/>
          <w:lang w:eastAsia="es-MX"/>
        </w:rPr>
        <w:t xml:space="preserve">constituye un dato </w:t>
      </w:r>
      <w:r w:rsidRPr="005C66A5">
        <w:rPr>
          <w:rFonts w:ascii="Palatino Linotype" w:hAnsi="Palatino Linotype" w:cs="Arial"/>
        </w:rPr>
        <w:t>personal</w:t>
      </w:r>
      <w:r w:rsidRPr="005C66A5">
        <w:rPr>
          <w:rFonts w:ascii="Palatino Linotype" w:hAnsi="Palatino Linotype" w:cs="Arial"/>
          <w:lang w:eastAsia="es-MX"/>
        </w:rPr>
        <w:t xml:space="preserve">, ya que </w:t>
      </w:r>
      <w:r w:rsidRPr="005C66A5">
        <w:rPr>
          <w:rFonts w:ascii="Palatino Linotype" w:hAnsi="Palatino Linotype"/>
          <w:lang w:eastAsia="es-MX"/>
        </w:rPr>
        <w:t>tiene</w:t>
      </w:r>
      <w:r w:rsidRPr="005C66A5">
        <w:rPr>
          <w:rFonts w:ascii="Palatino Linotype" w:hAnsi="Palatino Linotype" w:cs="Arial"/>
          <w:lang w:eastAsia="es-MX"/>
        </w:rPr>
        <w:t xml:space="preserve"> como finalidad registrar a cada una de las personas que integran </w:t>
      </w:r>
      <w:r w:rsidRPr="005C66A5">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14:paraId="5BF4CD74" w14:textId="77777777" w:rsidR="002D1C20" w:rsidRPr="005C66A5" w:rsidRDefault="002D1C20" w:rsidP="002D1C20">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5C66A5">
        <w:rPr>
          <w:rFonts w:ascii="Palatino Linotype" w:hAnsi="Palatino Linotype" w:cs="Arial"/>
          <w:lang w:eastAsia="es-MX"/>
        </w:rPr>
        <w:t xml:space="preserve">Lo anterior, </w:t>
      </w:r>
      <w:r w:rsidRPr="005C66A5">
        <w:rPr>
          <w:rFonts w:ascii="Palatino Linotype" w:hAnsi="Palatino Linotype" w:cs="Arial"/>
        </w:rPr>
        <w:t>tiene</w:t>
      </w:r>
      <w:r w:rsidRPr="005C66A5">
        <w:rPr>
          <w:rFonts w:ascii="Palatino Linotype" w:hAnsi="Palatino Linotype" w:cs="Arial"/>
          <w:lang w:eastAsia="es-MX"/>
        </w:rPr>
        <w:t xml:space="preserve"> sustento en los artículos 86 y 91 de la Ley General de Población, la cual señala lo siguiente:</w:t>
      </w:r>
    </w:p>
    <w:p w14:paraId="597AD246"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5C66A5">
        <w:rPr>
          <w:rFonts w:ascii="Palatino Linotype" w:hAnsi="Palatino Linotype" w:cs="Arial,Bold"/>
          <w:bCs/>
          <w:i/>
          <w:sz w:val="22"/>
          <w:lang w:eastAsia="es-MX"/>
        </w:rPr>
        <w:t>“</w:t>
      </w:r>
      <w:r w:rsidRPr="005C66A5">
        <w:rPr>
          <w:rFonts w:ascii="Palatino Linotype" w:hAnsi="Palatino Linotype" w:cs="Arial,Bold"/>
          <w:b/>
          <w:bCs/>
          <w:i/>
          <w:sz w:val="22"/>
          <w:lang w:eastAsia="es-MX"/>
        </w:rPr>
        <w:t xml:space="preserve">Artículo 86. </w:t>
      </w:r>
      <w:r w:rsidRPr="005C66A5">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5C66A5">
        <w:rPr>
          <w:rFonts w:ascii="Palatino Linotype" w:hAnsi="Palatino Linotype" w:cs="Arial"/>
          <w:bCs/>
          <w:i/>
          <w:sz w:val="22"/>
        </w:rPr>
        <w:t>fehacientemente</w:t>
      </w:r>
      <w:r w:rsidRPr="005C66A5">
        <w:rPr>
          <w:rFonts w:ascii="Palatino Linotype" w:hAnsi="Palatino Linotype" w:cs="Arial"/>
          <w:i/>
          <w:sz w:val="22"/>
          <w:lang w:eastAsia="es-MX"/>
        </w:rPr>
        <w:t xml:space="preserve"> su identidad.</w:t>
      </w:r>
    </w:p>
    <w:p w14:paraId="57E1C04A"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5C66A5">
        <w:rPr>
          <w:rFonts w:ascii="Palatino Linotype" w:hAnsi="Palatino Linotype" w:cs="Arial,Bold"/>
          <w:b/>
          <w:bCs/>
          <w:i/>
          <w:sz w:val="22"/>
          <w:lang w:eastAsia="es-MX"/>
        </w:rPr>
        <w:t xml:space="preserve">Artículo 91. </w:t>
      </w:r>
      <w:r w:rsidRPr="005C66A5">
        <w:rPr>
          <w:rFonts w:ascii="Palatino Linotype" w:hAnsi="Palatino Linotype" w:cs="Arial"/>
          <w:i/>
          <w:sz w:val="22"/>
          <w:lang w:eastAsia="es-MX"/>
        </w:rPr>
        <w:t xml:space="preserve">Al incorporar a una persona en el Registro Nacional de Población, se le asignará una clave que se </w:t>
      </w:r>
      <w:r w:rsidRPr="005C66A5">
        <w:rPr>
          <w:rFonts w:ascii="Palatino Linotype" w:hAnsi="Palatino Linotype" w:cs="Arial"/>
          <w:bCs/>
          <w:i/>
          <w:sz w:val="22"/>
        </w:rPr>
        <w:t>denominará</w:t>
      </w:r>
      <w:r w:rsidRPr="005C66A5">
        <w:rPr>
          <w:rFonts w:ascii="Palatino Linotype" w:hAnsi="Palatino Linotype" w:cs="Arial"/>
          <w:i/>
          <w:sz w:val="22"/>
          <w:lang w:eastAsia="es-MX"/>
        </w:rPr>
        <w:t xml:space="preserve"> Clave Única de Registro de Población. Esta servirá para registrarla e identificarla en forma individual.”</w:t>
      </w:r>
    </w:p>
    <w:p w14:paraId="0A9AB033" w14:textId="77777777" w:rsidR="002D1C20" w:rsidRPr="005C66A5"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lang w:eastAsia="es-MX"/>
        </w:rPr>
      </w:pPr>
      <w:r w:rsidRPr="005C66A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5C66A5">
        <w:rPr>
          <w:rFonts w:ascii="Palatino Linotype" w:hAnsi="Palatino Linotype"/>
          <w:bCs/>
        </w:rPr>
        <w:t>identidad</w:t>
      </w:r>
      <w:r w:rsidRPr="005C66A5">
        <w:rPr>
          <w:rFonts w:ascii="Palatino Linotype" w:hAnsi="Palatino Linotype"/>
          <w:lang w:eastAsia="es-MX"/>
        </w:rPr>
        <w:t xml:space="preserve"> (acta de nacimiento, carta de naturalización o documento </w:t>
      </w:r>
      <w:r w:rsidRPr="005C66A5">
        <w:rPr>
          <w:rFonts w:ascii="Palatino Linotype" w:hAnsi="Palatino Linotype" w:cs="Arial"/>
          <w:lang w:eastAsia="es-MX"/>
        </w:rPr>
        <w:t>migratorio</w:t>
      </w:r>
      <w:r w:rsidRPr="005C66A5">
        <w:rPr>
          <w:rFonts w:ascii="Palatino Linotype" w:hAnsi="Palatino Linotype"/>
          <w:lang w:eastAsia="es-MX"/>
        </w:rPr>
        <w:t xml:space="preserve">), la </w:t>
      </w:r>
      <w:r w:rsidRPr="005C66A5">
        <w:rPr>
          <w:rFonts w:ascii="Palatino Linotype" w:hAnsi="Palatino Linotype" w:cs="Arial"/>
        </w:rPr>
        <w:t>cual</w:t>
      </w:r>
      <w:r w:rsidRPr="005C66A5">
        <w:rPr>
          <w:rFonts w:ascii="Palatino Linotype" w:hAnsi="Palatino Linotype"/>
          <w:lang w:eastAsia="es-MX"/>
        </w:rPr>
        <w:t xml:space="preserve"> se integra de</w:t>
      </w:r>
      <w:r w:rsidRPr="005C66A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C66A5">
        <w:rPr>
          <w:rFonts w:ascii="Palatino Linotype" w:hAnsi="Palatino Linotype"/>
          <w:lang w:eastAsia="es-MX"/>
        </w:rPr>
        <w:t>; sexo; Entidad Federativa de nacimiento; consonantes internas del nombre y apellidos; un diferenciador de homonimia y siglo; así como un dígito verificador.</w:t>
      </w:r>
    </w:p>
    <w:p w14:paraId="6B665BC8" w14:textId="77777777" w:rsidR="002D1C20" w:rsidRPr="005C66A5"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5C66A5">
        <w:rPr>
          <w:rFonts w:ascii="Palatino Linotype" w:hAnsi="Palatino Linotype" w:cs="Arial"/>
          <w:lang w:eastAsia="es-MX"/>
        </w:rPr>
        <w:t xml:space="preserve">Al respecto, el </w:t>
      </w:r>
      <w:r w:rsidRPr="005C66A5">
        <w:rPr>
          <w:rFonts w:ascii="Palatino Linotype" w:eastAsia="Arial Unicode MS" w:hAnsi="Palatino Linotype" w:cs="Arial"/>
        </w:rPr>
        <w:t>Instituto Nacional de Transparencia, Acceso a la Información y Protección de Datos Personales (INAI),</w:t>
      </w:r>
      <w:r w:rsidRPr="005C66A5">
        <w:rPr>
          <w:rFonts w:ascii="Palatino Linotype" w:hAnsi="Palatino Linotype" w:cs="Arial"/>
          <w:lang w:eastAsia="es-MX"/>
        </w:rPr>
        <w:t xml:space="preserve"> a través del Criterio 18/17 de la Segunda Época, señala literalmente lo siguiente:</w:t>
      </w:r>
    </w:p>
    <w:p w14:paraId="50DBFDE4"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5C66A5">
        <w:rPr>
          <w:rFonts w:ascii="Palatino Linotype" w:hAnsi="Palatino Linotype" w:cs="Arial"/>
          <w:i/>
          <w:sz w:val="22"/>
          <w:lang w:eastAsia="es-MX"/>
        </w:rPr>
        <w:t>“</w:t>
      </w:r>
      <w:r w:rsidRPr="005C66A5">
        <w:rPr>
          <w:rFonts w:ascii="Palatino Linotype" w:hAnsi="Palatino Linotype" w:cs="Arial"/>
          <w:b/>
          <w:i/>
          <w:sz w:val="22"/>
          <w:lang w:eastAsia="es-MX"/>
        </w:rPr>
        <w:t>Clave Única de Registro de Población (CURP).</w:t>
      </w:r>
      <w:r w:rsidRPr="005C66A5">
        <w:rPr>
          <w:rFonts w:ascii="Palatino Linotype" w:hAnsi="Palatino Linotype" w:cs="Arial"/>
          <w:i/>
          <w:sz w:val="22"/>
          <w:lang w:eastAsia="es-MX"/>
        </w:rPr>
        <w:t xml:space="preserve"> </w:t>
      </w:r>
      <w:r w:rsidRPr="005C66A5">
        <w:rPr>
          <w:rFonts w:ascii="Palatino Linotype" w:hAnsi="Palatino Linotype" w:cs="Arial"/>
          <w:b/>
          <w:i/>
          <w:sz w:val="22"/>
          <w:u w:val="single"/>
          <w:lang w:eastAsia="es-MX"/>
        </w:rPr>
        <w:t>La Clave Única de Registro de Población se integra por datos personales que sólo conciernen al particular titular</w:t>
      </w:r>
      <w:r w:rsidRPr="005C66A5">
        <w:rPr>
          <w:rFonts w:ascii="Palatino Linotype" w:hAnsi="Palatino Linotype" w:cs="Arial"/>
          <w:i/>
          <w:sz w:val="22"/>
          <w:lang w:eastAsia="es-MX"/>
        </w:rPr>
        <w:t xml:space="preserve"> de la misma, </w:t>
      </w:r>
      <w:r w:rsidRPr="005C66A5">
        <w:rPr>
          <w:rFonts w:ascii="Palatino Linotype" w:hAnsi="Palatino Linotype" w:cs="Arial"/>
          <w:b/>
          <w:i/>
          <w:sz w:val="22"/>
          <w:u w:val="single"/>
          <w:lang w:eastAsia="es-MX"/>
        </w:rPr>
        <w:t>como lo son su nombre, apellidos, fecha de nacimiento, lugar de nacimiento y sexo</w:t>
      </w:r>
      <w:r w:rsidRPr="005C66A5">
        <w:rPr>
          <w:rFonts w:ascii="Palatino Linotype" w:hAnsi="Palatino Linotype" w:cs="Arial"/>
          <w:i/>
          <w:sz w:val="22"/>
          <w:lang w:eastAsia="es-MX"/>
        </w:rPr>
        <w:t xml:space="preserve">. Dichos datos, constituyen información que distingue plenamente </w:t>
      </w:r>
      <w:r w:rsidRPr="005C66A5">
        <w:rPr>
          <w:rFonts w:ascii="Palatino Linotype" w:hAnsi="Palatino Linotype" w:cs="Arial"/>
          <w:i/>
          <w:sz w:val="22"/>
          <w:lang w:eastAsia="es-MX"/>
        </w:rPr>
        <w:lastRenderedPageBreak/>
        <w:t xml:space="preserve">a una persona física del resto de los habitantes del país, </w:t>
      </w:r>
      <w:r w:rsidRPr="005C66A5">
        <w:rPr>
          <w:rFonts w:ascii="Palatino Linotype" w:hAnsi="Palatino Linotype" w:cs="Arial"/>
          <w:b/>
          <w:i/>
          <w:sz w:val="22"/>
          <w:u w:val="single"/>
          <w:lang w:eastAsia="es-MX"/>
        </w:rPr>
        <w:t>por lo que la CURP está considerada como información confidencial</w:t>
      </w:r>
      <w:r w:rsidRPr="005C66A5">
        <w:rPr>
          <w:rFonts w:ascii="Palatino Linotype" w:hAnsi="Palatino Linotype" w:cs="Arial"/>
          <w:i/>
          <w:sz w:val="22"/>
          <w:lang w:eastAsia="es-MX"/>
        </w:rPr>
        <w:t xml:space="preserve">. </w:t>
      </w:r>
    </w:p>
    <w:p w14:paraId="22A805F2"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5C66A5">
        <w:rPr>
          <w:rFonts w:ascii="Palatino Linotype" w:hAnsi="Palatino Linotype" w:cs="Arial"/>
          <w:bCs/>
          <w:i/>
          <w:sz w:val="22"/>
          <w:lang w:eastAsia="es-MX"/>
        </w:rPr>
        <w:t>Resoluciones:</w:t>
      </w:r>
    </w:p>
    <w:p w14:paraId="22F8E0E5"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5C66A5">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5C66A5">
        <w:rPr>
          <w:rFonts w:ascii="Palatino Linotype" w:hAnsi="Palatino Linotype" w:cs="Arial"/>
          <w:bCs/>
          <w:i/>
          <w:sz w:val="22"/>
          <w:lang w:eastAsia="es-MX"/>
        </w:rPr>
        <w:t>Rosendoevgueni</w:t>
      </w:r>
      <w:proofErr w:type="spellEnd"/>
      <w:r w:rsidRPr="005C66A5">
        <w:rPr>
          <w:rFonts w:ascii="Palatino Linotype" w:hAnsi="Palatino Linotype" w:cs="Arial"/>
          <w:bCs/>
          <w:i/>
          <w:sz w:val="22"/>
          <w:lang w:eastAsia="es-MX"/>
        </w:rPr>
        <w:t xml:space="preserve"> Monterrey </w:t>
      </w:r>
      <w:proofErr w:type="spellStart"/>
      <w:r w:rsidRPr="005C66A5">
        <w:rPr>
          <w:rFonts w:ascii="Palatino Linotype" w:hAnsi="Palatino Linotype" w:cs="Arial"/>
          <w:bCs/>
          <w:i/>
          <w:sz w:val="22"/>
          <w:lang w:eastAsia="es-MX"/>
        </w:rPr>
        <w:t>Chepov</w:t>
      </w:r>
      <w:proofErr w:type="spellEnd"/>
      <w:r w:rsidRPr="005C66A5">
        <w:rPr>
          <w:rFonts w:ascii="Palatino Linotype" w:hAnsi="Palatino Linotype" w:cs="Arial"/>
          <w:bCs/>
          <w:i/>
          <w:sz w:val="22"/>
          <w:lang w:eastAsia="es-MX"/>
        </w:rPr>
        <w:t>.</w:t>
      </w:r>
    </w:p>
    <w:p w14:paraId="40D86BB6"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bCs/>
          <w:i/>
          <w:sz w:val="22"/>
          <w:lang w:eastAsia="es-MX"/>
        </w:rPr>
      </w:pPr>
      <w:r w:rsidRPr="005C66A5">
        <w:rPr>
          <w:rFonts w:ascii="Palatino Linotype" w:hAnsi="Palatino Linotype" w:cs="Arial"/>
          <w:bCs/>
          <w:i/>
          <w:sz w:val="22"/>
          <w:lang w:eastAsia="es-MX"/>
        </w:rPr>
        <w:t xml:space="preserve">• RRA 0937/17. Senado de la República. 15 de marzo de 2017. Por unanimidad. Comisionada </w:t>
      </w:r>
      <w:r w:rsidRPr="005C66A5">
        <w:rPr>
          <w:rFonts w:ascii="Palatino Linotype" w:hAnsi="Palatino Linotype" w:cs="Arial"/>
          <w:i/>
          <w:sz w:val="22"/>
          <w:lang w:eastAsia="es-MX"/>
        </w:rPr>
        <w:t>Ponente</w:t>
      </w:r>
      <w:r w:rsidRPr="005C66A5">
        <w:rPr>
          <w:rFonts w:ascii="Palatino Linotype" w:hAnsi="Palatino Linotype" w:cs="Arial"/>
          <w:bCs/>
          <w:i/>
          <w:sz w:val="22"/>
          <w:lang w:eastAsia="es-MX"/>
        </w:rPr>
        <w:t xml:space="preserve"> Ximena Puente de la Mora. </w:t>
      </w:r>
    </w:p>
    <w:p w14:paraId="49A8F9A3" w14:textId="77777777" w:rsidR="002D1C20" w:rsidRPr="005C66A5" w:rsidRDefault="002D1C20" w:rsidP="002D1C20">
      <w:pPr>
        <w:autoSpaceDE w:val="0"/>
        <w:autoSpaceDN w:val="0"/>
        <w:adjustRightInd w:val="0"/>
        <w:spacing w:before="160" w:after="160"/>
        <w:ind w:left="709" w:right="709"/>
        <w:jc w:val="both"/>
        <w:rPr>
          <w:rFonts w:ascii="Palatino Linotype" w:hAnsi="Palatino Linotype" w:cs="Arial"/>
          <w:i/>
          <w:sz w:val="22"/>
          <w:lang w:eastAsia="es-MX"/>
        </w:rPr>
      </w:pPr>
      <w:r w:rsidRPr="005C66A5">
        <w:rPr>
          <w:rFonts w:ascii="Palatino Linotype" w:hAnsi="Palatino Linotype" w:cs="Arial"/>
          <w:bCs/>
          <w:i/>
          <w:sz w:val="22"/>
          <w:lang w:eastAsia="es-MX"/>
        </w:rPr>
        <w:t xml:space="preserve">• RRA 0478/17. Secretaría de Relaciones Exteriores. 26 de abril de 2017. Por unanimidad. </w:t>
      </w:r>
      <w:r w:rsidRPr="005C66A5">
        <w:rPr>
          <w:rFonts w:ascii="Palatino Linotype" w:hAnsi="Palatino Linotype" w:cs="Arial"/>
          <w:i/>
          <w:sz w:val="22"/>
          <w:lang w:eastAsia="es-MX"/>
        </w:rPr>
        <w:t>Comisionada</w:t>
      </w:r>
      <w:r w:rsidRPr="005C66A5">
        <w:rPr>
          <w:rFonts w:ascii="Palatino Linotype" w:hAnsi="Palatino Linotype" w:cs="Arial"/>
          <w:bCs/>
          <w:i/>
          <w:sz w:val="22"/>
          <w:lang w:eastAsia="es-MX"/>
        </w:rPr>
        <w:t xml:space="preserve"> Ponente Areli Cano Guadiana.</w:t>
      </w:r>
      <w:r w:rsidRPr="005C66A5">
        <w:rPr>
          <w:rFonts w:ascii="Palatino Linotype" w:hAnsi="Palatino Linotype" w:cs="Arial"/>
          <w:i/>
          <w:sz w:val="22"/>
          <w:lang w:eastAsia="es-MX"/>
        </w:rPr>
        <w:t>”</w:t>
      </w:r>
    </w:p>
    <w:p w14:paraId="727DB7DB" w14:textId="77777777" w:rsidR="002D1C20" w:rsidRPr="005C66A5" w:rsidRDefault="002D1C20" w:rsidP="002D1C20">
      <w:pPr>
        <w:autoSpaceDE w:val="0"/>
        <w:autoSpaceDN w:val="0"/>
        <w:adjustRightInd w:val="0"/>
        <w:spacing w:before="120" w:after="120"/>
        <w:ind w:left="709" w:right="709"/>
        <w:jc w:val="both"/>
        <w:rPr>
          <w:rFonts w:ascii="Palatino Linotype" w:hAnsi="Palatino Linotype" w:cs="Arial"/>
          <w:sz w:val="22"/>
        </w:rPr>
      </w:pPr>
      <w:r w:rsidRPr="005C66A5">
        <w:rPr>
          <w:rFonts w:ascii="Palatino Linotype" w:hAnsi="Palatino Linotype" w:cs="Arial"/>
          <w:sz w:val="22"/>
        </w:rPr>
        <w:t>(Énfasis añadido)</w:t>
      </w:r>
    </w:p>
    <w:p w14:paraId="5C033E00" w14:textId="72E2E5B0" w:rsidR="002D1C20" w:rsidRPr="005C66A5" w:rsidRDefault="002D1C20" w:rsidP="002D1C20">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5C66A5">
        <w:rPr>
          <w:rFonts w:ascii="Palatino Linotype" w:hAnsi="Palatino Linotype" w:cs="Arial"/>
          <w:lang w:eastAsia="es-MX"/>
        </w:rPr>
        <w:t xml:space="preserve">De lo anterior, se desprende que la </w:t>
      </w:r>
      <w:r w:rsidRPr="005C66A5">
        <w:rPr>
          <w:rFonts w:ascii="Palatino Linotype" w:hAnsi="Palatino Linotype"/>
          <w:lang w:eastAsia="es-MX"/>
        </w:rPr>
        <w:t xml:space="preserve">Clave Única de Registro de Población, </w:t>
      </w:r>
      <w:r w:rsidRPr="005C66A5">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5C66A5">
        <w:rPr>
          <w:rFonts w:ascii="Palatino Linotype" w:hAnsi="Palatino Linotype"/>
          <w:bCs/>
        </w:rPr>
        <w:t>personal</w:t>
      </w:r>
      <w:r w:rsidRPr="005C66A5">
        <w:rPr>
          <w:rFonts w:ascii="Palatino Linotype" w:hAnsi="Palatino Linotype" w:cs="Arial"/>
          <w:lang w:eastAsia="es-MX"/>
        </w:rPr>
        <w:t xml:space="preserve"> que concierne a una persona física identificada e identificable en términos de los artículos 3</w:t>
      </w:r>
      <w:r w:rsidR="008D589A" w:rsidRPr="005C66A5">
        <w:rPr>
          <w:rFonts w:ascii="Palatino Linotype" w:hAnsi="Palatino Linotype" w:cs="Arial"/>
          <w:lang w:eastAsia="es-MX"/>
        </w:rPr>
        <w:t>,</w:t>
      </w:r>
      <w:r w:rsidRPr="005C66A5">
        <w:rPr>
          <w:rFonts w:ascii="Palatino Linotype" w:hAnsi="Palatino Linotype" w:cs="Arial"/>
          <w:lang w:eastAsia="es-MX"/>
        </w:rPr>
        <w:t xml:space="preserve"> fracción IX de la Ley de Transparencia y Acceso a la Información Pública del Estado de México y Municipios y </w:t>
      </w:r>
      <w:r w:rsidRPr="005C66A5">
        <w:rPr>
          <w:rFonts w:ascii="Palatino Linotype" w:hAnsi="Palatino Linotype" w:cs="Arial"/>
        </w:rPr>
        <w:t>4</w:t>
      </w:r>
      <w:r w:rsidR="008D589A" w:rsidRPr="005C66A5">
        <w:rPr>
          <w:rFonts w:ascii="Palatino Linotype" w:hAnsi="Palatino Linotype" w:cs="Arial"/>
        </w:rPr>
        <w:t>,</w:t>
      </w:r>
      <w:r w:rsidRPr="005C66A5">
        <w:rPr>
          <w:rFonts w:ascii="Palatino Linotype" w:hAnsi="Palatino Linotype" w:cs="Arial"/>
        </w:rPr>
        <w:t xml:space="preserve"> fracción XI</w:t>
      </w:r>
      <w:r w:rsidRPr="005C66A5">
        <w:rPr>
          <w:rFonts w:ascii="Palatino Linotype" w:hAnsi="Palatino Linotype" w:cs="Arial"/>
          <w:lang w:eastAsia="es-MX"/>
        </w:rPr>
        <w:t xml:space="preserve"> </w:t>
      </w:r>
      <w:r w:rsidRPr="005C66A5">
        <w:rPr>
          <w:rFonts w:ascii="Palatino Linotype" w:hAnsi="Palatino Linotype" w:cs="Arial"/>
        </w:rPr>
        <w:t>de la Ley de Protección de Datos Personales en Posesión de Sujetos Obligados del Estado de México y Municipios</w:t>
      </w:r>
      <w:r w:rsidR="0064184E" w:rsidRPr="005C66A5">
        <w:rPr>
          <w:rFonts w:ascii="Palatino Linotype" w:hAnsi="Palatino Linotype" w:cs="Arial"/>
        </w:rPr>
        <w:t>.</w:t>
      </w:r>
    </w:p>
    <w:p w14:paraId="511AB82D" w14:textId="7339FD02" w:rsidR="00091072" w:rsidRPr="005C66A5" w:rsidRDefault="00091072" w:rsidP="0009107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5C66A5">
        <w:rPr>
          <w:rFonts w:ascii="Palatino Linotype" w:hAnsi="Palatino Linotype" w:cs="Arial"/>
        </w:rPr>
        <w:t xml:space="preserve">En consecuencia, esta Ponencia </w:t>
      </w:r>
      <w:proofErr w:type="spellStart"/>
      <w:r w:rsidRPr="005C66A5">
        <w:rPr>
          <w:rFonts w:ascii="Palatino Linotype" w:hAnsi="Palatino Linotype" w:cs="Arial"/>
        </w:rPr>
        <w:t>Resolutora</w:t>
      </w:r>
      <w:proofErr w:type="spellEnd"/>
      <w:r w:rsidRPr="005C66A5">
        <w:rPr>
          <w:rFonts w:ascii="Palatino Linotype" w:hAnsi="Palatino Linotype" w:cs="Arial"/>
        </w:rPr>
        <w:t xml:space="preserve"> en términos de los artículos </w:t>
      </w:r>
      <w:r w:rsidRPr="005C66A5">
        <w:rPr>
          <w:rFonts w:ascii="Palatino Linotype" w:eastAsia="Calibri" w:hAnsi="Palatino Linotype" w:cs="Arial"/>
        </w:rPr>
        <w:t>179, fracción VII y</w:t>
      </w:r>
      <w:r w:rsidRPr="005C66A5">
        <w:rPr>
          <w:rFonts w:ascii="Palatino Linotype" w:hAnsi="Palatino Linotype" w:cs="Arial"/>
        </w:rPr>
        <w:t xml:space="preserve"> 186</w:t>
      </w:r>
      <w:r w:rsidR="008D589A" w:rsidRPr="005C66A5">
        <w:rPr>
          <w:rFonts w:ascii="Palatino Linotype" w:hAnsi="Palatino Linotype" w:cs="Arial"/>
        </w:rPr>
        <w:t>,</w:t>
      </w:r>
      <w:r w:rsidRPr="005C66A5">
        <w:rPr>
          <w:rFonts w:ascii="Palatino Linotype" w:hAnsi="Palatino Linotype" w:cs="Arial"/>
        </w:rPr>
        <w:t xml:space="preserve"> fracción IV, de la Ley de </w:t>
      </w:r>
      <w:r w:rsidRPr="005C66A5">
        <w:rPr>
          <w:rFonts w:ascii="Palatino Linotype" w:hAnsi="Palatino Linotype"/>
          <w:bCs/>
        </w:rPr>
        <w:t>Transparencia</w:t>
      </w:r>
      <w:r w:rsidRPr="005C66A5">
        <w:rPr>
          <w:rFonts w:ascii="Palatino Linotype" w:hAnsi="Palatino Linotype" w:cs="Arial"/>
        </w:rPr>
        <w:t xml:space="preserve"> y Acceso a la Información Pública del Estado de México y Municipios, determina </w:t>
      </w:r>
      <w:r w:rsidRPr="005C66A5">
        <w:rPr>
          <w:rFonts w:ascii="Palatino Linotype" w:hAnsi="Palatino Linotype" w:cs="Arial"/>
          <w:b/>
        </w:rPr>
        <w:t>ORDENAR</w:t>
      </w:r>
      <w:r w:rsidRPr="005C66A5">
        <w:rPr>
          <w:rFonts w:ascii="Palatino Linotype" w:hAnsi="Palatino Linotype" w:cs="Arial"/>
        </w:rPr>
        <w:t xml:space="preserve"> al </w:t>
      </w:r>
      <w:r w:rsidRPr="005C66A5">
        <w:rPr>
          <w:rFonts w:ascii="Palatino Linotype" w:hAnsi="Palatino Linotype" w:cs="Arial"/>
          <w:b/>
        </w:rPr>
        <w:t>SUJETO OBLIGADO</w:t>
      </w:r>
      <w:r w:rsidRPr="005C66A5">
        <w:rPr>
          <w:rFonts w:ascii="Palatino Linotype" w:hAnsi="Palatino Linotype" w:cs="Arial"/>
        </w:rPr>
        <w:t xml:space="preserve"> la entrega a</w:t>
      </w:r>
      <w:r w:rsidR="006114CF" w:rsidRPr="005C66A5">
        <w:rPr>
          <w:rFonts w:ascii="Palatino Linotype" w:hAnsi="Palatino Linotype" w:cs="Arial"/>
        </w:rPr>
        <w:t>l</w:t>
      </w:r>
      <w:r w:rsidR="006114CF" w:rsidRPr="005C66A5">
        <w:rPr>
          <w:rFonts w:ascii="Palatino Linotype" w:hAnsi="Palatino Linotype" w:cs="Arial"/>
          <w:b/>
        </w:rPr>
        <w:t xml:space="preserve"> RECURRENTE</w:t>
      </w:r>
      <w:r w:rsidRPr="005C66A5">
        <w:rPr>
          <w:rFonts w:ascii="Palatino Linotype" w:hAnsi="Palatino Linotype" w:cs="Arial"/>
        </w:rPr>
        <w:t xml:space="preserve"> de la información que ha quedado precisada.</w:t>
      </w:r>
    </w:p>
    <w:p w14:paraId="6DC1CD09" w14:textId="77777777" w:rsidR="006D22FC" w:rsidRPr="005C66A5" w:rsidRDefault="006D22FC" w:rsidP="00A934EA">
      <w:pPr>
        <w:spacing w:before="120" w:line="360" w:lineRule="auto"/>
        <w:jc w:val="both"/>
        <w:rPr>
          <w:rFonts w:ascii="Palatino Linotype" w:hAnsi="Palatino Linotype" w:cs="Arial"/>
        </w:rPr>
      </w:pPr>
      <w:r w:rsidRPr="005C66A5">
        <w:rPr>
          <w:rFonts w:ascii="Palatino Linotype" w:hAnsi="Palatino Linotype" w:cs="Arial"/>
          <w:b/>
        </w:rPr>
        <w:t xml:space="preserve">Vista al </w:t>
      </w:r>
      <w:r w:rsidRPr="005C66A5">
        <w:rPr>
          <w:rFonts w:ascii="Palatino Linotype" w:hAnsi="Palatino Linotype"/>
          <w:b/>
          <w:lang w:eastAsia="es-ES_tradnl"/>
        </w:rPr>
        <w:t>Titular de la Contraloría Interna y Órgano de Control y Vigilancia</w:t>
      </w:r>
    </w:p>
    <w:p w14:paraId="3EE3C97B" w14:textId="0526C92B" w:rsidR="006D22FC" w:rsidRPr="005C66A5" w:rsidRDefault="006D22FC" w:rsidP="00FE3BF9">
      <w:pPr>
        <w:spacing w:before="120" w:after="240" w:line="360" w:lineRule="auto"/>
        <w:jc w:val="both"/>
        <w:rPr>
          <w:rFonts w:ascii="Palatino Linotype" w:hAnsi="Palatino Linotype" w:cs="Arial"/>
        </w:rPr>
      </w:pPr>
      <w:r w:rsidRPr="005C66A5">
        <w:rPr>
          <w:rFonts w:ascii="Palatino Linotype" w:hAnsi="Palatino Linotype" w:cs="Arial"/>
        </w:rPr>
        <w:t xml:space="preserve">No pasa inadvertido para esta Ponencia </w:t>
      </w:r>
      <w:proofErr w:type="spellStart"/>
      <w:r w:rsidRPr="005C66A5">
        <w:rPr>
          <w:rFonts w:ascii="Palatino Linotype" w:hAnsi="Palatino Linotype" w:cs="Arial"/>
        </w:rPr>
        <w:t>Resolutora</w:t>
      </w:r>
      <w:proofErr w:type="spellEnd"/>
      <w:r w:rsidRPr="005C66A5">
        <w:rPr>
          <w:rFonts w:ascii="Palatino Linotype" w:hAnsi="Palatino Linotype" w:cs="Arial"/>
        </w:rPr>
        <w:t xml:space="preserve"> la omisión del </w:t>
      </w:r>
      <w:r w:rsidRPr="005C66A5">
        <w:rPr>
          <w:rFonts w:ascii="Palatino Linotype" w:hAnsi="Palatino Linotype" w:cs="Arial"/>
          <w:b/>
        </w:rPr>
        <w:t>SUJETO OBLIGADO</w:t>
      </w:r>
      <w:r w:rsidRPr="005C66A5">
        <w:rPr>
          <w:rFonts w:ascii="Palatino Linotype" w:hAnsi="Palatino Linotype" w:cs="Arial"/>
        </w:rPr>
        <w:t xml:space="preserve"> de dar respuesta a las solicitud de información d</w:t>
      </w:r>
      <w:r w:rsidR="00DC5286" w:rsidRPr="005C66A5">
        <w:rPr>
          <w:rFonts w:ascii="Palatino Linotype" w:hAnsi="Palatino Linotype" w:cs="Arial"/>
        </w:rPr>
        <w:t>e</w:t>
      </w:r>
      <w:r w:rsidR="006114CF" w:rsidRPr="005C66A5">
        <w:rPr>
          <w:rFonts w:ascii="Palatino Linotype" w:hAnsi="Palatino Linotype" w:cs="Arial"/>
        </w:rPr>
        <w:t>l</w:t>
      </w:r>
      <w:r w:rsidR="006114CF" w:rsidRPr="005C66A5">
        <w:rPr>
          <w:rFonts w:ascii="Palatino Linotype" w:hAnsi="Palatino Linotype" w:cs="Arial"/>
          <w:b/>
        </w:rPr>
        <w:t xml:space="preserve"> RECURRENTE</w:t>
      </w:r>
      <w:r w:rsidRPr="005C66A5">
        <w:rPr>
          <w:rFonts w:ascii="Palatino Linotype" w:hAnsi="Palatino Linotype" w:cs="Arial"/>
        </w:rPr>
        <w:t>,</w:t>
      </w:r>
      <w:r w:rsidR="008D589A" w:rsidRPr="005C66A5">
        <w:rPr>
          <w:rFonts w:ascii="Palatino Linotype" w:hAnsi="Palatino Linotype" w:cs="Arial"/>
        </w:rPr>
        <w:t xml:space="preserve"> en el </w:t>
      </w:r>
      <w:r w:rsidR="008D589A" w:rsidRPr="005C66A5">
        <w:rPr>
          <w:rFonts w:ascii="Palatino Linotype" w:hAnsi="Palatino Linotype" w:cs="Arial"/>
        </w:rPr>
        <w:lastRenderedPageBreak/>
        <w:t>plazo previsto en el artículo 163 de la Ley de la materia;</w:t>
      </w:r>
      <w:r w:rsidRPr="005C66A5">
        <w:rPr>
          <w:rFonts w:ascii="Palatino Linotype" w:hAnsi="Palatino Linotype" w:cs="Arial"/>
        </w:rPr>
        <w:t xml:space="preserve"> lo que, en estricto sentido, podría ser considerado como infracciones a la</w:t>
      </w:r>
      <w:r w:rsidR="008D589A" w:rsidRPr="005C66A5">
        <w:rPr>
          <w:rFonts w:ascii="Palatino Linotype" w:hAnsi="Palatino Linotype" w:cs="Arial"/>
        </w:rPr>
        <w:t xml:space="preserve"> ya referida</w:t>
      </w:r>
      <w:r w:rsidRPr="005C66A5">
        <w:rPr>
          <w:rFonts w:ascii="Palatino Linotype" w:hAnsi="Palatino Linotype" w:cs="Arial"/>
        </w:rPr>
        <w:t xml:space="preserve"> </w:t>
      </w:r>
      <w:r w:rsidRPr="005C66A5">
        <w:rPr>
          <w:rFonts w:ascii="Palatino Linotype" w:hAnsi="Palatino Linotype"/>
          <w:szCs w:val="17"/>
          <w:lang w:eastAsia="es-ES_tradnl"/>
        </w:rPr>
        <w:t xml:space="preserve">Ley de Transparencia y Acceso a la </w:t>
      </w:r>
      <w:r w:rsidRPr="005C66A5">
        <w:rPr>
          <w:rFonts w:ascii="Palatino Linotype" w:hAnsi="Palatino Linotype" w:cs="Arial"/>
        </w:rPr>
        <w:t>Información</w:t>
      </w:r>
      <w:r w:rsidRPr="005C66A5">
        <w:rPr>
          <w:rFonts w:ascii="Palatino Linotype" w:hAnsi="Palatino Linotype"/>
          <w:szCs w:val="17"/>
          <w:lang w:eastAsia="es-ES_tradnl"/>
        </w:rPr>
        <w:t xml:space="preserve"> Pública del Estado de México y Municipios; sin embargo, si bien, </w:t>
      </w:r>
      <w:r w:rsidRPr="005C66A5">
        <w:rPr>
          <w:rFonts w:ascii="Palatino Linotype" w:eastAsia="Arial Unicode MS" w:hAnsi="Palatino Linotype" w:cs="Arial"/>
        </w:rPr>
        <w:t xml:space="preserve">la imposición de medidas de apremio al </w:t>
      </w:r>
      <w:r w:rsidRPr="005C66A5">
        <w:rPr>
          <w:rFonts w:ascii="Palatino Linotype" w:eastAsia="Arial Unicode MS" w:hAnsi="Palatino Linotype" w:cs="Arial"/>
          <w:b/>
        </w:rPr>
        <w:t>SUJETO OBLIGADO</w:t>
      </w:r>
      <w:r w:rsidRPr="005C66A5">
        <w:rPr>
          <w:rFonts w:ascii="Palatino Linotype" w:eastAsia="Arial Unicode MS" w:hAnsi="Palatino Linotype" w:cs="Arial"/>
        </w:rPr>
        <w:t xml:space="preserve">, no es materia del presente medio de impugnación, también lo es que, de conformidad con lo establecido en el artículo 190 </w:t>
      </w:r>
      <w:r w:rsidRPr="005C66A5">
        <w:rPr>
          <w:rFonts w:ascii="Palatino Linotype" w:hAnsi="Palatino Linotype"/>
          <w:lang w:eastAsia="es-ES_tradnl"/>
        </w:rPr>
        <w:t>de la Ley de Transparencia y Acceso a la Información Pública del Estado de México y Municipios</w:t>
      </w:r>
      <w:r w:rsidRPr="005C66A5">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5C66A5">
        <w:rPr>
          <w:rFonts w:ascii="Palatino Linotype" w:hAnsi="Palatino Linotype" w:cs="Arial"/>
          <w:b/>
        </w:rPr>
        <w:t xml:space="preserve">se ordena dar vista al </w:t>
      </w:r>
      <w:r w:rsidRPr="005C66A5">
        <w:rPr>
          <w:rFonts w:ascii="Palatino Linotype" w:hAnsi="Palatino Linotype"/>
          <w:b/>
          <w:lang w:eastAsia="es-ES_tradnl"/>
        </w:rPr>
        <w:t>Titular de la Contraloría Interna y Órgano de Control y Vigilancia de este Instituto</w:t>
      </w:r>
      <w:r w:rsidRPr="005C66A5">
        <w:rPr>
          <w:rFonts w:ascii="Palatino Linotype" w:hAnsi="Palatino Linotype"/>
          <w:lang w:eastAsia="es-ES_tradnl"/>
        </w:rPr>
        <w:t>, a efecto de que determine lo conducente</w:t>
      </w:r>
      <w:r w:rsidRPr="005C66A5">
        <w:rPr>
          <w:rFonts w:ascii="Palatino Linotype" w:hAnsi="Palatino Linotype" w:cs="Arial"/>
        </w:rPr>
        <w:t>.</w:t>
      </w:r>
    </w:p>
    <w:p w14:paraId="25E9555F" w14:textId="3F82CBFE" w:rsidR="00D13792" w:rsidRPr="005C66A5" w:rsidRDefault="00D13792" w:rsidP="002664B5">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5C66A5">
        <w:rPr>
          <w:rFonts w:ascii="Palatino Linotype" w:eastAsia="Calibri" w:hAnsi="Palatino Linotype" w:cs="Arial"/>
        </w:rPr>
        <w:t>Así,</w:t>
      </w:r>
      <w:r w:rsidR="00726B6A" w:rsidRPr="005C66A5">
        <w:rPr>
          <w:rFonts w:ascii="Palatino Linotype" w:eastAsia="Calibri" w:hAnsi="Palatino Linotype" w:cs="Arial"/>
        </w:rPr>
        <w:t xml:space="preserve"> </w:t>
      </w:r>
      <w:r w:rsidRPr="005C66A5">
        <w:rPr>
          <w:rFonts w:ascii="Palatino Linotype" w:eastAsia="Calibri" w:hAnsi="Palatino Linotype" w:cs="Arial"/>
        </w:rPr>
        <w:t>con</w:t>
      </w:r>
      <w:r w:rsidR="00726B6A" w:rsidRPr="005C66A5">
        <w:rPr>
          <w:rFonts w:ascii="Palatino Linotype" w:eastAsia="Calibri" w:hAnsi="Palatino Linotype" w:cs="Arial"/>
        </w:rPr>
        <w:t xml:space="preserve"> </w:t>
      </w:r>
      <w:r w:rsidRPr="005C66A5">
        <w:rPr>
          <w:rFonts w:ascii="Palatino Linotype" w:hAnsi="Palatino Linotype" w:cs="Arial"/>
        </w:rPr>
        <w:t>fundamento</w:t>
      </w:r>
      <w:r w:rsidR="00726B6A" w:rsidRPr="005C66A5">
        <w:rPr>
          <w:rFonts w:ascii="Palatino Linotype" w:eastAsia="Calibri" w:hAnsi="Palatino Linotype" w:cs="Arial"/>
        </w:rPr>
        <w:t xml:space="preserve"> </w:t>
      </w:r>
      <w:r w:rsidRPr="005C66A5">
        <w:rPr>
          <w:rFonts w:ascii="Palatino Linotype" w:eastAsia="Calibri" w:hAnsi="Palatino Linotype" w:cs="Arial"/>
        </w:rPr>
        <w:t>en</w:t>
      </w:r>
      <w:r w:rsidR="00726B6A" w:rsidRPr="005C66A5">
        <w:rPr>
          <w:rFonts w:ascii="Palatino Linotype" w:eastAsia="Calibri" w:hAnsi="Palatino Linotype" w:cs="Arial"/>
        </w:rPr>
        <w:t xml:space="preserve"> </w:t>
      </w:r>
      <w:r w:rsidRPr="005C66A5">
        <w:rPr>
          <w:rFonts w:ascii="Palatino Linotype" w:eastAsia="Calibri" w:hAnsi="Palatino Linotype" w:cs="Arial"/>
        </w:rPr>
        <w:t>lo</w:t>
      </w:r>
      <w:r w:rsidR="00726B6A" w:rsidRPr="005C66A5">
        <w:rPr>
          <w:rFonts w:ascii="Palatino Linotype" w:eastAsia="Calibri" w:hAnsi="Palatino Linotype" w:cs="Arial"/>
        </w:rPr>
        <w:t xml:space="preserve"> </w:t>
      </w:r>
      <w:r w:rsidRPr="005C66A5">
        <w:rPr>
          <w:rFonts w:ascii="Palatino Linotype" w:eastAsia="Calibri" w:hAnsi="Palatino Linotype" w:cs="Arial"/>
        </w:rPr>
        <w:t>prescrito</w:t>
      </w:r>
      <w:r w:rsidR="00726B6A" w:rsidRPr="005C66A5">
        <w:rPr>
          <w:rFonts w:ascii="Palatino Linotype" w:eastAsia="Calibri" w:hAnsi="Palatino Linotype" w:cs="Arial"/>
        </w:rPr>
        <w:t xml:space="preserve"> </w:t>
      </w:r>
      <w:r w:rsidRPr="005C66A5">
        <w:rPr>
          <w:rFonts w:ascii="Palatino Linotype" w:eastAsia="Calibri" w:hAnsi="Palatino Linotype" w:cs="Arial"/>
        </w:rPr>
        <w:t>en</w:t>
      </w:r>
      <w:r w:rsidR="00726B6A" w:rsidRPr="005C66A5">
        <w:rPr>
          <w:rFonts w:ascii="Palatino Linotype" w:eastAsia="Calibri" w:hAnsi="Palatino Linotype" w:cs="Arial"/>
        </w:rPr>
        <w:t xml:space="preserve"> </w:t>
      </w:r>
      <w:r w:rsidR="00020813" w:rsidRPr="005C66A5">
        <w:rPr>
          <w:rFonts w:ascii="Palatino Linotype" w:eastAsia="Calibri" w:hAnsi="Palatino Linotype" w:cs="Arial"/>
        </w:rPr>
        <w:t>e</w:t>
      </w:r>
      <w:r w:rsidRPr="005C66A5">
        <w:rPr>
          <w:rFonts w:ascii="Palatino Linotype" w:eastAsia="Calibri" w:hAnsi="Palatino Linotype" w:cs="Arial"/>
        </w:rPr>
        <w:t>l</w:t>
      </w:r>
      <w:r w:rsidR="00726B6A" w:rsidRPr="005C66A5">
        <w:rPr>
          <w:rFonts w:ascii="Palatino Linotype" w:eastAsia="Calibri" w:hAnsi="Palatino Linotype" w:cs="Arial"/>
        </w:rPr>
        <w:t xml:space="preserve"> </w:t>
      </w:r>
      <w:r w:rsidRPr="005C66A5">
        <w:rPr>
          <w:rFonts w:ascii="Palatino Linotype" w:eastAsia="Calibri" w:hAnsi="Palatino Linotype" w:cs="Arial"/>
        </w:rPr>
        <w:t>artículo</w:t>
      </w:r>
      <w:r w:rsidR="00726B6A" w:rsidRPr="005C66A5">
        <w:rPr>
          <w:rFonts w:ascii="Palatino Linotype" w:eastAsia="Calibri" w:hAnsi="Palatino Linotype" w:cs="Arial"/>
        </w:rPr>
        <w:t xml:space="preserve"> </w:t>
      </w:r>
      <w:r w:rsidRPr="005C66A5">
        <w:rPr>
          <w:rFonts w:ascii="Palatino Linotype" w:eastAsia="Calibri" w:hAnsi="Palatino Linotype" w:cs="Arial"/>
        </w:rPr>
        <w:t>5</w:t>
      </w:r>
      <w:r w:rsidR="00020813" w:rsidRPr="005C66A5">
        <w:rPr>
          <w:rFonts w:ascii="Palatino Linotype" w:eastAsia="Calibri" w:hAnsi="Palatino Linotype" w:cs="Arial"/>
        </w:rPr>
        <w:t>,</w:t>
      </w:r>
      <w:r w:rsidR="00726B6A" w:rsidRPr="005C66A5">
        <w:rPr>
          <w:rFonts w:ascii="Palatino Linotype" w:eastAsia="Calibri" w:hAnsi="Palatino Linotype" w:cs="Arial"/>
        </w:rPr>
        <w:t xml:space="preserve"> </w:t>
      </w:r>
      <w:r w:rsidRPr="005C66A5">
        <w:rPr>
          <w:rFonts w:ascii="Palatino Linotype" w:hAnsi="Palatino Linotype"/>
        </w:rPr>
        <w:t>párrafos</w:t>
      </w:r>
      <w:r w:rsidR="00726B6A" w:rsidRPr="005C66A5">
        <w:rPr>
          <w:rFonts w:ascii="Palatino Linotype" w:hAnsi="Palatino Linotype"/>
        </w:rPr>
        <w:t xml:space="preserve"> </w:t>
      </w:r>
      <w:r w:rsidRPr="005C66A5">
        <w:rPr>
          <w:rFonts w:ascii="Palatino Linotype" w:hAnsi="Palatino Linotype"/>
        </w:rPr>
        <w:t>vigésimo,</w:t>
      </w:r>
      <w:r w:rsidR="00726B6A" w:rsidRPr="005C66A5">
        <w:rPr>
          <w:rFonts w:ascii="Palatino Linotype" w:hAnsi="Palatino Linotype"/>
        </w:rPr>
        <w:t xml:space="preserve"> </w:t>
      </w:r>
      <w:r w:rsidRPr="005C66A5">
        <w:rPr>
          <w:rFonts w:ascii="Palatino Linotype" w:hAnsi="Palatino Linotype"/>
        </w:rPr>
        <w:t>vigésimo</w:t>
      </w:r>
      <w:r w:rsidR="00726B6A" w:rsidRPr="005C66A5">
        <w:rPr>
          <w:rFonts w:ascii="Palatino Linotype" w:hAnsi="Palatino Linotype"/>
        </w:rPr>
        <w:t xml:space="preserve"> </w:t>
      </w:r>
      <w:r w:rsidRPr="005C66A5">
        <w:rPr>
          <w:rFonts w:ascii="Palatino Linotype" w:hAnsi="Palatino Linotype"/>
        </w:rPr>
        <w:t>primero</w:t>
      </w:r>
      <w:r w:rsidR="00726B6A" w:rsidRPr="005C66A5">
        <w:rPr>
          <w:rFonts w:ascii="Palatino Linotype" w:hAnsi="Palatino Linotype"/>
        </w:rPr>
        <w:t xml:space="preserve"> </w:t>
      </w:r>
      <w:r w:rsidRPr="005C66A5">
        <w:rPr>
          <w:rFonts w:ascii="Palatino Linotype" w:hAnsi="Palatino Linotype"/>
        </w:rPr>
        <w:t>y</w:t>
      </w:r>
      <w:r w:rsidR="00726B6A" w:rsidRPr="005C66A5">
        <w:rPr>
          <w:rFonts w:ascii="Palatino Linotype" w:hAnsi="Palatino Linotype"/>
        </w:rPr>
        <w:t xml:space="preserve"> </w:t>
      </w:r>
      <w:r w:rsidRPr="005C66A5">
        <w:rPr>
          <w:rFonts w:ascii="Palatino Linotype" w:hAnsi="Palatino Linotype"/>
        </w:rPr>
        <w:t>vigésimo</w:t>
      </w:r>
      <w:r w:rsidR="00726B6A" w:rsidRPr="005C66A5">
        <w:rPr>
          <w:rFonts w:ascii="Palatino Linotype" w:hAnsi="Palatino Linotype"/>
        </w:rPr>
        <w:t xml:space="preserve"> </w:t>
      </w:r>
      <w:r w:rsidRPr="005C66A5">
        <w:rPr>
          <w:rFonts w:ascii="Palatino Linotype" w:hAnsi="Palatino Linotype" w:cs="Arial"/>
        </w:rPr>
        <w:t>segundo</w:t>
      </w:r>
      <w:r w:rsidR="00020813" w:rsidRPr="005C66A5">
        <w:rPr>
          <w:rFonts w:ascii="Palatino Linotype" w:hAnsi="Palatino Linotype" w:cs="Arial"/>
        </w:rPr>
        <w:t>,</w:t>
      </w:r>
      <w:r w:rsidR="00726B6A" w:rsidRPr="005C66A5">
        <w:rPr>
          <w:rFonts w:ascii="Palatino Linotype" w:hAnsi="Palatino Linotype"/>
        </w:rPr>
        <w:t xml:space="preserve"> </w:t>
      </w:r>
      <w:r w:rsidRPr="005C66A5">
        <w:rPr>
          <w:rFonts w:ascii="Palatino Linotype" w:hAnsi="Palatino Linotype"/>
        </w:rPr>
        <w:t>fracciones</w:t>
      </w:r>
      <w:r w:rsidR="00726B6A" w:rsidRPr="005C66A5">
        <w:rPr>
          <w:rFonts w:ascii="Palatino Linotype" w:hAnsi="Palatino Linotype"/>
        </w:rPr>
        <w:t xml:space="preserve"> </w:t>
      </w:r>
      <w:r w:rsidRPr="005C66A5">
        <w:rPr>
          <w:rFonts w:ascii="Palatino Linotype" w:hAnsi="Palatino Linotype"/>
        </w:rPr>
        <w:t>IV</w:t>
      </w:r>
      <w:r w:rsidR="00726B6A" w:rsidRPr="005C66A5">
        <w:rPr>
          <w:rFonts w:ascii="Palatino Linotype" w:hAnsi="Palatino Linotype"/>
        </w:rPr>
        <w:t xml:space="preserve"> </w:t>
      </w:r>
      <w:r w:rsidRPr="005C66A5">
        <w:rPr>
          <w:rFonts w:ascii="Palatino Linotype" w:hAnsi="Palatino Linotype"/>
        </w:rPr>
        <w:t>y</w:t>
      </w:r>
      <w:r w:rsidR="00726B6A" w:rsidRPr="005C66A5">
        <w:rPr>
          <w:rFonts w:ascii="Palatino Linotype" w:hAnsi="Palatino Linotype"/>
        </w:rPr>
        <w:t xml:space="preserve"> </w:t>
      </w:r>
      <w:r w:rsidRPr="005C66A5">
        <w:rPr>
          <w:rFonts w:ascii="Palatino Linotype" w:hAnsi="Palatino Linotype"/>
        </w:rPr>
        <w:t>V</w:t>
      </w:r>
      <w:r w:rsidR="00020813" w:rsidRPr="005C66A5">
        <w:rPr>
          <w:rFonts w:ascii="Palatino Linotype" w:hAnsi="Palatino Linotype"/>
        </w:rPr>
        <w:t>,</w:t>
      </w:r>
      <w:r w:rsidR="00726B6A" w:rsidRPr="005C66A5">
        <w:rPr>
          <w:rFonts w:ascii="Palatino Linotype" w:eastAsia="Calibri" w:hAnsi="Palatino Linotype" w:cs="Arial"/>
        </w:rPr>
        <w:t xml:space="preserve"> </w:t>
      </w:r>
      <w:r w:rsidRPr="005C66A5">
        <w:rPr>
          <w:rFonts w:ascii="Palatino Linotype" w:eastAsia="Calibri" w:hAnsi="Palatino Linotype" w:cs="Arial"/>
        </w:rPr>
        <w:t>de</w:t>
      </w:r>
      <w:r w:rsidR="00726B6A" w:rsidRPr="005C66A5">
        <w:rPr>
          <w:rFonts w:ascii="Palatino Linotype" w:eastAsia="Calibri" w:hAnsi="Palatino Linotype" w:cs="Arial"/>
        </w:rPr>
        <w:t xml:space="preserve"> </w:t>
      </w:r>
      <w:r w:rsidRPr="005C66A5">
        <w:rPr>
          <w:rFonts w:ascii="Palatino Linotype" w:eastAsia="Calibri" w:hAnsi="Palatino Linotype" w:cs="Arial"/>
        </w:rPr>
        <w:t>la</w:t>
      </w:r>
      <w:r w:rsidR="00726B6A" w:rsidRPr="005C66A5">
        <w:rPr>
          <w:rFonts w:ascii="Palatino Linotype" w:eastAsia="Calibri" w:hAnsi="Palatino Linotype" w:cs="Arial"/>
        </w:rPr>
        <w:t xml:space="preserve"> </w:t>
      </w:r>
      <w:r w:rsidRPr="005C66A5">
        <w:rPr>
          <w:rFonts w:ascii="Palatino Linotype" w:eastAsia="Calibri" w:hAnsi="Palatino Linotype" w:cs="Arial"/>
        </w:rPr>
        <w:t>Constitución</w:t>
      </w:r>
      <w:r w:rsidR="00726B6A" w:rsidRPr="005C66A5">
        <w:rPr>
          <w:rFonts w:ascii="Palatino Linotype" w:eastAsia="Calibri" w:hAnsi="Palatino Linotype" w:cs="Arial"/>
        </w:rPr>
        <w:t xml:space="preserve"> </w:t>
      </w:r>
      <w:r w:rsidRPr="005C66A5">
        <w:rPr>
          <w:rFonts w:ascii="Palatino Linotype" w:eastAsia="Calibri" w:hAnsi="Palatino Linotype" w:cs="Arial"/>
        </w:rPr>
        <w:t>Política</w:t>
      </w:r>
      <w:r w:rsidR="00726B6A" w:rsidRPr="005C66A5">
        <w:rPr>
          <w:rFonts w:ascii="Palatino Linotype" w:eastAsia="Calibri" w:hAnsi="Palatino Linotype" w:cs="Arial"/>
        </w:rPr>
        <w:t xml:space="preserve"> </w:t>
      </w:r>
      <w:r w:rsidRPr="005C66A5">
        <w:rPr>
          <w:rFonts w:ascii="Palatino Linotype" w:eastAsia="Calibri" w:hAnsi="Palatino Linotype" w:cs="Arial"/>
        </w:rPr>
        <w:t>del</w:t>
      </w:r>
      <w:r w:rsidR="00726B6A" w:rsidRPr="005C66A5">
        <w:rPr>
          <w:rFonts w:ascii="Palatino Linotype" w:eastAsia="Calibri" w:hAnsi="Palatino Linotype" w:cs="Arial"/>
        </w:rPr>
        <w:t xml:space="preserve"> </w:t>
      </w:r>
      <w:r w:rsidRPr="005C66A5">
        <w:rPr>
          <w:rFonts w:ascii="Palatino Linotype" w:eastAsia="Calibri" w:hAnsi="Palatino Linotype" w:cs="Arial"/>
        </w:rPr>
        <w:t>Estado</w:t>
      </w:r>
      <w:r w:rsidR="00726B6A" w:rsidRPr="005C66A5">
        <w:rPr>
          <w:rFonts w:ascii="Palatino Linotype" w:eastAsia="Calibri" w:hAnsi="Palatino Linotype" w:cs="Arial"/>
        </w:rPr>
        <w:t xml:space="preserve"> </w:t>
      </w:r>
      <w:r w:rsidRPr="005C66A5">
        <w:rPr>
          <w:rFonts w:ascii="Palatino Linotype" w:eastAsia="Calibri" w:hAnsi="Palatino Linotype" w:cs="Arial"/>
        </w:rPr>
        <w:t>Libre</w:t>
      </w:r>
      <w:r w:rsidR="00726B6A" w:rsidRPr="005C66A5">
        <w:rPr>
          <w:rFonts w:ascii="Palatino Linotype" w:eastAsia="Calibri" w:hAnsi="Palatino Linotype" w:cs="Arial"/>
        </w:rPr>
        <w:t xml:space="preserve"> </w:t>
      </w:r>
      <w:r w:rsidRPr="005C66A5">
        <w:rPr>
          <w:rFonts w:ascii="Palatino Linotype" w:eastAsia="Calibri" w:hAnsi="Palatino Linotype" w:cs="Arial"/>
        </w:rPr>
        <w:t>y</w:t>
      </w:r>
      <w:r w:rsidR="00726B6A" w:rsidRPr="005C66A5">
        <w:rPr>
          <w:rFonts w:ascii="Palatino Linotype" w:eastAsia="Calibri" w:hAnsi="Palatino Linotype" w:cs="Arial"/>
        </w:rPr>
        <w:t xml:space="preserve"> </w:t>
      </w:r>
      <w:r w:rsidRPr="005C66A5">
        <w:rPr>
          <w:rFonts w:ascii="Palatino Linotype" w:eastAsia="Calibri" w:hAnsi="Palatino Linotype" w:cs="Arial"/>
        </w:rPr>
        <w:t>Soberano</w:t>
      </w:r>
      <w:r w:rsidR="00726B6A" w:rsidRPr="005C66A5">
        <w:rPr>
          <w:rFonts w:ascii="Palatino Linotype" w:eastAsia="Calibri" w:hAnsi="Palatino Linotype" w:cs="Arial"/>
        </w:rPr>
        <w:t xml:space="preserve"> </w:t>
      </w:r>
      <w:r w:rsidRPr="005C66A5">
        <w:rPr>
          <w:rFonts w:ascii="Palatino Linotype" w:eastAsia="Calibri" w:hAnsi="Palatino Linotype" w:cs="Arial"/>
        </w:rPr>
        <w:t>de</w:t>
      </w:r>
      <w:r w:rsidR="00726B6A" w:rsidRPr="005C66A5">
        <w:rPr>
          <w:rFonts w:ascii="Palatino Linotype" w:eastAsia="Calibri" w:hAnsi="Palatino Linotype" w:cs="Arial"/>
        </w:rPr>
        <w:t xml:space="preserve"> </w:t>
      </w:r>
      <w:r w:rsidRPr="005C66A5">
        <w:rPr>
          <w:rFonts w:ascii="Palatino Linotype" w:eastAsia="Calibri" w:hAnsi="Palatino Linotype" w:cs="Arial"/>
        </w:rPr>
        <w:t>México</w:t>
      </w:r>
      <w:r w:rsidR="00020813" w:rsidRPr="005C66A5">
        <w:rPr>
          <w:rFonts w:ascii="Palatino Linotype" w:eastAsia="Calibri" w:hAnsi="Palatino Linotype" w:cs="Arial"/>
        </w:rPr>
        <w:t>, y</w:t>
      </w:r>
      <w:r w:rsidR="00726B6A" w:rsidRPr="005C66A5">
        <w:rPr>
          <w:rFonts w:ascii="Palatino Linotype" w:eastAsia="Calibri" w:hAnsi="Palatino Linotype" w:cs="Arial"/>
        </w:rPr>
        <w:t xml:space="preserve"> </w:t>
      </w:r>
      <w:r w:rsidR="00020813" w:rsidRPr="005C66A5">
        <w:rPr>
          <w:rFonts w:ascii="Palatino Linotype" w:eastAsia="Calibri" w:hAnsi="Palatino Linotype" w:cs="Arial"/>
        </w:rPr>
        <w:t xml:space="preserve">los artículos </w:t>
      </w:r>
      <w:r w:rsidRPr="005C66A5">
        <w:rPr>
          <w:rFonts w:ascii="Palatino Linotype" w:hAnsi="Palatino Linotype"/>
        </w:rPr>
        <w:t>2</w:t>
      </w:r>
      <w:r w:rsidR="00020813" w:rsidRPr="005C66A5">
        <w:rPr>
          <w:rFonts w:ascii="Palatino Linotype" w:hAnsi="Palatino Linotype"/>
        </w:rPr>
        <w:t>,</w:t>
      </w:r>
      <w:r w:rsidR="00726B6A" w:rsidRPr="005C66A5">
        <w:rPr>
          <w:rFonts w:ascii="Palatino Linotype" w:hAnsi="Palatino Linotype"/>
        </w:rPr>
        <w:t xml:space="preserve"> </w:t>
      </w:r>
      <w:r w:rsidRPr="005C66A5">
        <w:rPr>
          <w:rFonts w:ascii="Palatino Linotype" w:hAnsi="Palatino Linotype"/>
        </w:rPr>
        <w:t>fracción</w:t>
      </w:r>
      <w:r w:rsidR="00726B6A" w:rsidRPr="005C66A5">
        <w:rPr>
          <w:rFonts w:ascii="Palatino Linotype" w:hAnsi="Palatino Linotype"/>
        </w:rPr>
        <w:t xml:space="preserve"> </w:t>
      </w:r>
      <w:r w:rsidRPr="005C66A5">
        <w:rPr>
          <w:rFonts w:ascii="Palatino Linotype" w:hAnsi="Palatino Linotype"/>
        </w:rPr>
        <w:t>II,</w:t>
      </w:r>
      <w:r w:rsidR="00726B6A" w:rsidRPr="005C66A5">
        <w:rPr>
          <w:rFonts w:ascii="Palatino Linotype" w:hAnsi="Palatino Linotype"/>
        </w:rPr>
        <w:t xml:space="preserve"> </w:t>
      </w:r>
      <w:r w:rsidRPr="005C66A5">
        <w:rPr>
          <w:rFonts w:ascii="Palatino Linotype" w:hAnsi="Palatino Linotype" w:cs="Arial"/>
        </w:rPr>
        <w:t>29</w:t>
      </w:r>
      <w:r w:rsidRPr="005C66A5">
        <w:rPr>
          <w:rFonts w:ascii="Palatino Linotype" w:hAnsi="Palatino Linotype"/>
        </w:rPr>
        <w:t>,</w:t>
      </w:r>
      <w:r w:rsidR="00726B6A" w:rsidRPr="005C66A5">
        <w:rPr>
          <w:rFonts w:ascii="Palatino Linotype" w:hAnsi="Palatino Linotype"/>
        </w:rPr>
        <w:t xml:space="preserve"> </w:t>
      </w:r>
      <w:r w:rsidRPr="005C66A5">
        <w:rPr>
          <w:rFonts w:ascii="Palatino Linotype" w:hAnsi="Palatino Linotype"/>
        </w:rPr>
        <w:t>36</w:t>
      </w:r>
      <w:r w:rsidR="00020813" w:rsidRPr="005C66A5">
        <w:rPr>
          <w:rFonts w:ascii="Palatino Linotype" w:hAnsi="Palatino Linotype"/>
        </w:rPr>
        <w:t>,</w:t>
      </w:r>
      <w:r w:rsidR="00726B6A" w:rsidRPr="005C66A5">
        <w:rPr>
          <w:rFonts w:ascii="Palatino Linotype" w:hAnsi="Palatino Linotype"/>
        </w:rPr>
        <w:t xml:space="preserve"> </w:t>
      </w:r>
      <w:r w:rsidRPr="005C66A5">
        <w:rPr>
          <w:rFonts w:ascii="Palatino Linotype" w:hAnsi="Palatino Linotype"/>
        </w:rPr>
        <w:t>fracciones</w:t>
      </w:r>
      <w:r w:rsidR="00726B6A" w:rsidRPr="005C66A5">
        <w:rPr>
          <w:rFonts w:ascii="Palatino Linotype" w:hAnsi="Palatino Linotype"/>
        </w:rPr>
        <w:t xml:space="preserve"> </w:t>
      </w:r>
      <w:r w:rsidRPr="005C66A5">
        <w:rPr>
          <w:rFonts w:ascii="Palatino Linotype" w:hAnsi="Palatino Linotype"/>
        </w:rPr>
        <w:t>I</w:t>
      </w:r>
      <w:r w:rsidR="00726B6A" w:rsidRPr="005C66A5">
        <w:rPr>
          <w:rFonts w:ascii="Palatino Linotype" w:hAnsi="Palatino Linotype"/>
        </w:rPr>
        <w:t xml:space="preserve"> </w:t>
      </w:r>
      <w:r w:rsidRPr="005C66A5">
        <w:rPr>
          <w:rFonts w:ascii="Palatino Linotype" w:hAnsi="Palatino Linotype"/>
        </w:rPr>
        <w:t>y</w:t>
      </w:r>
      <w:r w:rsidR="00726B6A" w:rsidRPr="005C66A5">
        <w:rPr>
          <w:rFonts w:ascii="Palatino Linotype" w:hAnsi="Palatino Linotype"/>
        </w:rPr>
        <w:t xml:space="preserve"> </w:t>
      </w:r>
      <w:r w:rsidRPr="005C66A5">
        <w:rPr>
          <w:rFonts w:ascii="Palatino Linotype" w:hAnsi="Palatino Linotype"/>
        </w:rPr>
        <w:t>II,</w:t>
      </w:r>
      <w:r w:rsidR="00726B6A" w:rsidRPr="005C66A5">
        <w:rPr>
          <w:rFonts w:ascii="Palatino Linotype" w:hAnsi="Palatino Linotype"/>
        </w:rPr>
        <w:t xml:space="preserve"> </w:t>
      </w:r>
      <w:r w:rsidRPr="005C66A5">
        <w:rPr>
          <w:rFonts w:ascii="Palatino Linotype" w:hAnsi="Palatino Linotype"/>
        </w:rPr>
        <w:t>176,</w:t>
      </w:r>
      <w:r w:rsidR="00726B6A" w:rsidRPr="005C66A5">
        <w:rPr>
          <w:rFonts w:ascii="Palatino Linotype" w:hAnsi="Palatino Linotype"/>
        </w:rPr>
        <w:t xml:space="preserve"> </w:t>
      </w:r>
      <w:r w:rsidRPr="005C66A5">
        <w:rPr>
          <w:rFonts w:ascii="Palatino Linotype" w:hAnsi="Palatino Linotype"/>
        </w:rPr>
        <w:t>178,</w:t>
      </w:r>
      <w:r w:rsidR="00726B6A" w:rsidRPr="005C66A5">
        <w:rPr>
          <w:rFonts w:ascii="Palatino Linotype" w:hAnsi="Palatino Linotype"/>
        </w:rPr>
        <w:t xml:space="preserve"> </w:t>
      </w:r>
      <w:r w:rsidRPr="005C66A5">
        <w:rPr>
          <w:rFonts w:ascii="Palatino Linotype" w:hAnsi="Palatino Linotype"/>
        </w:rPr>
        <w:t>179,</w:t>
      </w:r>
      <w:r w:rsidR="00726B6A" w:rsidRPr="005C66A5">
        <w:rPr>
          <w:rFonts w:ascii="Palatino Linotype" w:hAnsi="Palatino Linotype"/>
        </w:rPr>
        <w:t xml:space="preserve"> </w:t>
      </w:r>
      <w:r w:rsidRPr="005C66A5">
        <w:rPr>
          <w:rFonts w:ascii="Palatino Linotype" w:hAnsi="Palatino Linotype"/>
        </w:rPr>
        <w:t>181,</w:t>
      </w:r>
      <w:r w:rsidR="00726B6A" w:rsidRPr="005C66A5">
        <w:rPr>
          <w:rFonts w:ascii="Palatino Linotype" w:hAnsi="Palatino Linotype"/>
        </w:rPr>
        <w:t xml:space="preserve"> </w:t>
      </w:r>
      <w:r w:rsidRPr="005C66A5">
        <w:rPr>
          <w:rFonts w:ascii="Palatino Linotype" w:hAnsi="Palatino Linotype"/>
        </w:rPr>
        <w:t>185</w:t>
      </w:r>
      <w:r w:rsidR="00726B6A" w:rsidRPr="005C66A5">
        <w:rPr>
          <w:rFonts w:ascii="Palatino Linotype" w:hAnsi="Palatino Linotype"/>
        </w:rPr>
        <w:t xml:space="preserve"> </w:t>
      </w:r>
      <w:r w:rsidRPr="005C66A5">
        <w:rPr>
          <w:rFonts w:ascii="Palatino Linotype" w:hAnsi="Palatino Linotype"/>
        </w:rPr>
        <w:t>fracción</w:t>
      </w:r>
      <w:r w:rsidR="00726B6A" w:rsidRPr="005C66A5">
        <w:rPr>
          <w:rFonts w:ascii="Palatino Linotype" w:hAnsi="Palatino Linotype"/>
        </w:rPr>
        <w:t xml:space="preserve"> </w:t>
      </w:r>
      <w:r w:rsidRPr="005C66A5">
        <w:rPr>
          <w:rFonts w:ascii="Palatino Linotype" w:hAnsi="Palatino Linotype"/>
        </w:rPr>
        <w:t>I,</w:t>
      </w:r>
      <w:r w:rsidR="00726B6A" w:rsidRPr="005C66A5">
        <w:rPr>
          <w:rFonts w:ascii="Palatino Linotype" w:hAnsi="Palatino Linotype"/>
        </w:rPr>
        <w:t xml:space="preserve"> </w:t>
      </w:r>
      <w:r w:rsidRPr="005C66A5">
        <w:rPr>
          <w:rFonts w:ascii="Palatino Linotype" w:hAnsi="Palatino Linotype"/>
        </w:rPr>
        <w:t>186</w:t>
      </w:r>
      <w:r w:rsidR="00726B6A" w:rsidRPr="005C66A5">
        <w:rPr>
          <w:rFonts w:ascii="Palatino Linotype" w:hAnsi="Palatino Linotype"/>
        </w:rPr>
        <w:t xml:space="preserve"> </w:t>
      </w:r>
      <w:r w:rsidRPr="005C66A5">
        <w:rPr>
          <w:rFonts w:ascii="Palatino Linotype" w:hAnsi="Palatino Linotype"/>
        </w:rPr>
        <w:t>y</w:t>
      </w:r>
      <w:r w:rsidR="00726B6A" w:rsidRPr="005C66A5">
        <w:rPr>
          <w:rFonts w:ascii="Palatino Linotype" w:hAnsi="Palatino Linotype"/>
        </w:rPr>
        <w:t xml:space="preserve"> </w:t>
      </w:r>
      <w:r w:rsidRPr="005C66A5">
        <w:rPr>
          <w:rFonts w:ascii="Palatino Linotype" w:hAnsi="Palatino Linotype"/>
        </w:rPr>
        <w:t>188</w:t>
      </w:r>
      <w:r w:rsidR="00726B6A" w:rsidRPr="005C66A5">
        <w:rPr>
          <w:rFonts w:ascii="Palatino Linotype" w:eastAsia="Calibri" w:hAnsi="Palatino Linotype" w:cs="Arial"/>
        </w:rPr>
        <w:t xml:space="preserve"> </w:t>
      </w:r>
      <w:r w:rsidRPr="005C66A5">
        <w:rPr>
          <w:rFonts w:ascii="Palatino Linotype" w:eastAsia="Calibri" w:hAnsi="Palatino Linotype" w:cs="Arial"/>
        </w:rPr>
        <w:t>de</w:t>
      </w:r>
      <w:r w:rsidR="00726B6A" w:rsidRPr="005C66A5">
        <w:rPr>
          <w:rFonts w:ascii="Palatino Linotype" w:eastAsia="Calibri" w:hAnsi="Palatino Linotype" w:cs="Arial"/>
        </w:rPr>
        <w:t xml:space="preserve"> </w:t>
      </w:r>
      <w:r w:rsidRPr="005C66A5">
        <w:rPr>
          <w:rFonts w:ascii="Palatino Linotype" w:eastAsia="Calibri" w:hAnsi="Palatino Linotype" w:cs="Arial"/>
        </w:rPr>
        <w:t>la</w:t>
      </w:r>
      <w:r w:rsidR="00726B6A" w:rsidRPr="005C66A5">
        <w:rPr>
          <w:rFonts w:ascii="Palatino Linotype" w:eastAsia="Calibri" w:hAnsi="Palatino Linotype" w:cs="Arial"/>
        </w:rPr>
        <w:t xml:space="preserve"> </w:t>
      </w:r>
      <w:r w:rsidRPr="005C66A5">
        <w:rPr>
          <w:rFonts w:ascii="Palatino Linotype" w:eastAsia="Calibri" w:hAnsi="Palatino Linotype" w:cs="Arial"/>
        </w:rPr>
        <w:t>Ley</w:t>
      </w:r>
      <w:r w:rsidR="00726B6A" w:rsidRPr="005C66A5">
        <w:rPr>
          <w:rFonts w:ascii="Palatino Linotype" w:eastAsia="Calibri" w:hAnsi="Palatino Linotype" w:cs="Arial"/>
        </w:rPr>
        <w:t xml:space="preserve"> </w:t>
      </w:r>
      <w:r w:rsidRPr="005C66A5">
        <w:rPr>
          <w:rFonts w:ascii="Palatino Linotype" w:eastAsia="Calibri" w:hAnsi="Palatino Linotype" w:cs="Arial"/>
        </w:rPr>
        <w:t>de</w:t>
      </w:r>
      <w:r w:rsidR="00726B6A" w:rsidRPr="005C66A5">
        <w:rPr>
          <w:rFonts w:ascii="Palatino Linotype" w:eastAsia="Calibri" w:hAnsi="Palatino Linotype" w:cs="Arial"/>
        </w:rPr>
        <w:t xml:space="preserve"> </w:t>
      </w:r>
      <w:r w:rsidRPr="005C66A5">
        <w:rPr>
          <w:rFonts w:ascii="Palatino Linotype" w:eastAsia="Calibri" w:hAnsi="Palatino Linotype" w:cs="Arial"/>
        </w:rPr>
        <w:t>Transparencia</w:t>
      </w:r>
      <w:r w:rsidR="00726B6A" w:rsidRPr="005C66A5">
        <w:rPr>
          <w:rFonts w:ascii="Palatino Linotype" w:eastAsia="Calibri" w:hAnsi="Palatino Linotype" w:cs="Arial"/>
        </w:rPr>
        <w:t xml:space="preserve"> </w:t>
      </w:r>
      <w:r w:rsidRPr="005C66A5">
        <w:rPr>
          <w:rFonts w:ascii="Palatino Linotype" w:eastAsia="Calibri" w:hAnsi="Palatino Linotype" w:cs="Arial"/>
        </w:rPr>
        <w:t>y</w:t>
      </w:r>
      <w:r w:rsidR="00726B6A" w:rsidRPr="005C66A5">
        <w:rPr>
          <w:rFonts w:ascii="Palatino Linotype" w:eastAsia="Calibri" w:hAnsi="Palatino Linotype" w:cs="Arial"/>
        </w:rPr>
        <w:t xml:space="preserve"> </w:t>
      </w:r>
      <w:r w:rsidRPr="005C66A5">
        <w:rPr>
          <w:rFonts w:ascii="Palatino Linotype" w:eastAsia="Calibri" w:hAnsi="Palatino Linotype" w:cs="Arial"/>
        </w:rPr>
        <w:t>Acceso</w:t>
      </w:r>
      <w:r w:rsidR="00726B6A" w:rsidRPr="005C66A5">
        <w:rPr>
          <w:rFonts w:ascii="Palatino Linotype" w:eastAsia="Calibri" w:hAnsi="Palatino Linotype" w:cs="Arial"/>
        </w:rPr>
        <w:t xml:space="preserve"> </w:t>
      </w:r>
      <w:r w:rsidRPr="005C66A5">
        <w:rPr>
          <w:rFonts w:ascii="Palatino Linotype" w:eastAsia="Calibri" w:hAnsi="Palatino Linotype" w:cs="Arial"/>
        </w:rPr>
        <w:t>a</w:t>
      </w:r>
      <w:r w:rsidR="00726B6A" w:rsidRPr="005C66A5">
        <w:rPr>
          <w:rFonts w:ascii="Palatino Linotype" w:eastAsia="Calibri" w:hAnsi="Palatino Linotype" w:cs="Arial"/>
        </w:rPr>
        <w:t xml:space="preserve"> </w:t>
      </w:r>
      <w:r w:rsidRPr="005C66A5">
        <w:rPr>
          <w:rFonts w:ascii="Palatino Linotype" w:eastAsia="Calibri" w:hAnsi="Palatino Linotype" w:cs="Arial"/>
        </w:rPr>
        <w:t>la</w:t>
      </w:r>
      <w:r w:rsidR="00726B6A" w:rsidRPr="005C66A5">
        <w:rPr>
          <w:rFonts w:ascii="Palatino Linotype" w:eastAsia="Calibri" w:hAnsi="Palatino Linotype" w:cs="Arial"/>
        </w:rPr>
        <w:t xml:space="preserve"> </w:t>
      </w:r>
      <w:r w:rsidRPr="005C66A5">
        <w:rPr>
          <w:rFonts w:ascii="Palatino Linotype" w:eastAsia="Calibri" w:hAnsi="Palatino Linotype" w:cs="Arial"/>
        </w:rPr>
        <w:t>Información</w:t>
      </w:r>
      <w:r w:rsidR="00726B6A" w:rsidRPr="005C66A5">
        <w:rPr>
          <w:rFonts w:ascii="Palatino Linotype" w:eastAsia="Calibri" w:hAnsi="Palatino Linotype" w:cs="Arial"/>
        </w:rPr>
        <w:t xml:space="preserve"> </w:t>
      </w:r>
      <w:r w:rsidRPr="005C66A5">
        <w:rPr>
          <w:rFonts w:ascii="Palatino Linotype" w:eastAsia="Calibri" w:hAnsi="Palatino Linotype" w:cs="Arial"/>
        </w:rPr>
        <w:t>Pública</w:t>
      </w:r>
      <w:r w:rsidR="00726B6A" w:rsidRPr="005C66A5">
        <w:rPr>
          <w:rFonts w:ascii="Palatino Linotype" w:eastAsia="Calibri" w:hAnsi="Palatino Linotype" w:cs="Arial"/>
        </w:rPr>
        <w:t xml:space="preserve"> </w:t>
      </w:r>
      <w:r w:rsidRPr="005C66A5">
        <w:rPr>
          <w:rFonts w:ascii="Palatino Linotype" w:eastAsia="Calibri" w:hAnsi="Palatino Linotype" w:cs="Arial"/>
        </w:rPr>
        <w:t>del</w:t>
      </w:r>
      <w:r w:rsidR="00726B6A" w:rsidRPr="005C66A5">
        <w:rPr>
          <w:rFonts w:ascii="Palatino Linotype" w:eastAsia="Calibri" w:hAnsi="Palatino Linotype" w:cs="Arial"/>
        </w:rPr>
        <w:t xml:space="preserve"> </w:t>
      </w:r>
      <w:r w:rsidRPr="005C66A5">
        <w:rPr>
          <w:rFonts w:ascii="Palatino Linotype" w:eastAsia="Calibri" w:hAnsi="Palatino Linotype" w:cs="Arial"/>
        </w:rPr>
        <w:t>Estado</w:t>
      </w:r>
      <w:r w:rsidR="00726B6A" w:rsidRPr="005C66A5">
        <w:rPr>
          <w:rFonts w:ascii="Palatino Linotype" w:eastAsia="Calibri" w:hAnsi="Palatino Linotype" w:cs="Arial"/>
        </w:rPr>
        <w:t xml:space="preserve"> </w:t>
      </w:r>
      <w:r w:rsidRPr="005C66A5">
        <w:rPr>
          <w:rFonts w:ascii="Palatino Linotype" w:eastAsia="Calibri" w:hAnsi="Palatino Linotype" w:cs="Arial"/>
        </w:rPr>
        <w:t>de</w:t>
      </w:r>
      <w:r w:rsidR="00726B6A" w:rsidRPr="005C66A5">
        <w:rPr>
          <w:rFonts w:ascii="Palatino Linotype" w:eastAsia="Calibri" w:hAnsi="Palatino Linotype" w:cs="Arial"/>
        </w:rPr>
        <w:t xml:space="preserve"> </w:t>
      </w:r>
      <w:r w:rsidRPr="005C66A5">
        <w:rPr>
          <w:rFonts w:ascii="Palatino Linotype" w:eastAsia="Calibri" w:hAnsi="Palatino Linotype" w:cs="Arial"/>
        </w:rPr>
        <w:t>México</w:t>
      </w:r>
      <w:r w:rsidR="00726B6A" w:rsidRPr="005C66A5">
        <w:rPr>
          <w:rFonts w:ascii="Palatino Linotype" w:eastAsia="Calibri" w:hAnsi="Palatino Linotype" w:cs="Arial"/>
        </w:rPr>
        <w:t xml:space="preserve"> </w:t>
      </w:r>
      <w:r w:rsidRPr="005C66A5">
        <w:rPr>
          <w:rFonts w:ascii="Palatino Linotype" w:eastAsia="Calibri" w:hAnsi="Palatino Linotype" w:cs="Arial"/>
        </w:rPr>
        <w:t>y</w:t>
      </w:r>
      <w:r w:rsidR="00726B6A" w:rsidRPr="005C66A5">
        <w:rPr>
          <w:rFonts w:ascii="Palatino Linotype" w:eastAsia="Calibri" w:hAnsi="Palatino Linotype" w:cs="Arial"/>
        </w:rPr>
        <w:t xml:space="preserve"> </w:t>
      </w:r>
      <w:r w:rsidRPr="005C66A5">
        <w:rPr>
          <w:rFonts w:ascii="Palatino Linotype" w:eastAsia="Calibri" w:hAnsi="Palatino Linotype" w:cs="Arial"/>
        </w:rPr>
        <w:t>Municipios,</w:t>
      </w:r>
      <w:r w:rsidR="00726B6A" w:rsidRPr="005C66A5">
        <w:rPr>
          <w:rFonts w:ascii="Palatino Linotype" w:eastAsia="Calibri" w:hAnsi="Palatino Linotype" w:cs="Arial"/>
        </w:rPr>
        <w:t xml:space="preserve"> </w:t>
      </w:r>
      <w:r w:rsidRPr="005C66A5">
        <w:rPr>
          <w:rFonts w:ascii="Palatino Linotype" w:eastAsia="Calibri" w:hAnsi="Palatino Linotype" w:cs="Arial"/>
        </w:rPr>
        <w:t>este</w:t>
      </w:r>
      <w:r w:rsidR="00726B6A" w:rsidRPr="005C66A5">
        <w:rPr>
          <w:rFonts w:ascii="Palatino Linotype" w:eastAsia="Calibri" w:hAnsi="Palatino Linotype" w:cs="Arial"/>
        </w:rPr>
        <w:t xml:space="preserve"> </w:t>
      </w:r>
      <w:r w:rsidRPr="005C66A5">
        <w:rPr>
          <w:rFonts w:ascii="Palatino Linotype" w:eastAsia="Calibri" w:hAnsi="Palatino Linotype" w:cs="Arial"/>
        </w:rPr>
        <w:t>Pleno:</w:t>
      </w:r>
    </w:p>
    <w:p w14:paraId="682217CB" w14:textId="77777777" w:rsidR="00D13792" w:rsidRPr="005C66A5" w:rsidRDefault="006E7541" w:rsidP="00FE3BF9">
      <w:pPr>
        <w:spacing w:before="360" w:after="240" w:line="360" w:lineRule="auto"/>
        <w:jc w:val="center"/>
        <w:rPr>
          <w:rFonts w:ascii="Palatino Linotype" w:hAnsi="Palatino Linotype"/>
          <w:b/>
          <w:spacing w:val="44"/>
          <w:sz w:val="28"/>
        </w:rPr>
      </w:pPr>
      <w:r w:rsidRPr="005C66A5">
        <w:rPr>
          <w:rFonts w:ascii="Palatino Linotype" w:hAnsi="Palatino Linotype"/>
          <w:b/>
          <w:spacing w:val="44"/>
          <w:sz w:val="28"/>
        </w:rPr>
        <w:t>R</w:t>
      </w:r>
      <w:r w:rsidR="00D13792" w:rsidRPr="005C66A5">
        <w:rPr>
          <w:rFonts w:ascii="Palatino Linotype" w:hAnsi="Palatino Linotype"/>
          <w:b/>
          <w:spacing w:val="44"/>
          <w:sz w:val="28"/>
        </w:rPr>
        <w:t>ESUELVE</w:t>
      </w:r>
    </w:p>
    <w:p w14:paraId="08ABC64A" w14:textId="6297FD8E" w:rsidR="001124B0" w:rsidRPr="005C66A5"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b/>
          <w:lang w:eastAsia="es-MX"/>
        </w:rPr>
      </w:pPr>
      <w:r w:rsidRPr="005C66A5">
        <w:rPr>
          <w:rFonts w:ascii="Palatino Linotype" w:hAnsi="Palatino Linotype" w:cs="Arial"/>
        </w:rPr>
        <w:t xml:space="preserve">Resultan </w:t>
      </w:r>
      <w:r w:rsidRPr="005C66A5">
        <w:rPr>
          <w:rFonts w:ascii="Palatino Linotype" w:hAnsi="Palatino Linotype" w:cs="Arial"/>
          <w:b/>
        </w:rPr>
        <w:t>fundadas</w:t>
      </w:r>
      <w:r w:rsidRPr="005C66A5">
        <w:rPr>
          <w:rFonts w:ascii="Palatino Linotype" w:hAnsi="Palatino Linotype" w:cs="Arial"/>
        </w:rPr>
        <w:t xml:space="preserve"> las razones o motivos de inconformidad planteadas por </w:t>
      </w:r>
      <w:r w:rsidR="006114CF" w:rsidRPr="005C66A5">
        <w:rPr>
          <w:rFonts w:ascii="Palatino Linotype" w:hAnsi="Palatino Linotype" w:cs="Arial"/>
          <w:b/>
        </w:rPr>
        <w:t>EL RECURRENTE</w:t>
      </w:r>
      <w:r w:rsidRPr="005C66A5">
        <w:rPr>
          <w:rFonts w:ascii="Palatino Linotype" w:hAnsi="Palatino Linotype" w:cs="Arial"/>
        </w:rPr>
        <w:t xml:space="preserve"> por los motivos y fundamentos expuestos en el Considerando </w:t>
      </w:r>
      <w:r w:rsidR="00D048DB" w:rsidRPr="005C66A5">
        <w:rPr>
          <w:rFonts w:ascii="Palatino Linotype" w:hAnsi="Palatino Linotype" w:cs="Arial"/>
          <w:b/>
        </w:rPr>
        <w:t>QUINTO</w:t>
      </w:r>
      <w:r w:rsidR="00B4375B" w:rsidRPr="005C66A5">
        <w:rPr>
          <w:rFonts w:ascii="Palatino Linotype" w:hAnsi="Palatino Linotype" w:cs="Arial"/>
        </w:rPr>
        <w:t xml:space="preserve"> </w:t>
      </w:r>
      <w:r w:rsidRPr="005C66A5">
        <w:rPr>
          <w:rFonts w:ascii="Palatino Linotype" w:hAnsi="Palatino Linotype" w:cs="Arial"/>
        </w:rPr>
        <w:t>de la presente resolución</w:t>
      </w:r>
      <w:r w:rsidRPr="005C66A5">
        <w:rPr>
          <w:rFonts w:ascii="Palatino Linotype" w:hAnsi="Palatino Linotype" w:cs="Arial"/>
          <w:b/>
          <w:lang w:eastAsia="es-MX"/>
        </w:rPr>
        <w:t>.</w:t>
      </w:r>
    </w:p>
    <w:p w14:paraId="40E2ABD9" w14:textId="7EC97FE0" w:rsidR="001124B0" w:rsidRPr="005C66A5" w:rsidRDefault="001124B0" w:rsidP="00A7408E">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5C66A5">
        <w:rPr>
          <w:rFonts w:ascii="Palatino Linotype" w:hAnsi="Palatino Linotype" w:cs="Arial"/>
          <w:sz w:val="28"/>
          <w:szCs w:val="28"/>
        </w:rPr>
        <w:t>S</w:t>
      </w:r>
      <w:r w:rsidRPr="005C66A5">
        <w:rPr>
          <w:rFonts w:ascii="Palatino Linotype" w:hAnsi="Palatino Linotype" w:cs="Arial"/>
        </w:rPr>
        <w:t xml:space="preserve">e </w:t>
      </w:r>
      <w:r w:rsidRPr="005C66A5">
        <w:rPr>
          <w:rFonts w:ascii="Palatino Linotype" w:hAnsi="Palatino Linotype" w:cs="Arial"/>
          <w:b/>
        </w:rPr>
        <w:t>ORDENA</w:t>
      </w:r>
      <w:r w:rsidRPr="005C66A5">
        <w:rPr>
          <w:rFonts w:ascii="Palatino Linotype" w:hAnsi="Palatino Linotype" w:cs="Arial"/>
        </w:rPr>
        <w:t xml:space="preserve"> al </w:t>
      </w:r>
      <w:r w:rsidRPr="005C66A5">
        <w:rPr>
          <w:rFonts w:ascii="Palatino Linotype" w:hAnsi="Palatino Linotype" w:cs="Arial"/>
          <w:b/>
        </w:rPr>
        <w:t>SUJETO OBLIGADO</w:t>
      </w:r>
      <w:r w:rsidRPr="005C66A5">
        <w:rPr>
          <w:rFonts w:ascii="Palatino Linotype" w:hAnsi="Palatino Linotype" w:cs="Arial"/>
        </w:rPr>
        <w:t xml:space="preserve"> que atienda la solicitud de información pública </w:t>
      </w:r>
      <w:r w:rsidR="006114CF" w:rsidRPr="005C66A5">
        <w:rPr>
          <w:rFonts w:ascii="Palatino Linotype" w:hAnsi="Palatino Linotype"/>
          <w:b/>
          <w:bCs/>
        </w:rPr>
        <w:t>00138/TECAMAC/IP/2018</w:t>
      </w:r>
      <w:r w:rsidR="00AE4ABB" w:rsidRPr="005C66A5">
        <w:rPr>
          <w:rFonts w:ascii="Palatino Linotype" w:hAnsi="Palatino Linotype"/>
          <w:bCs/>
        </w:rPr>
        <w:t>,</w:t>
      </w:r>
      <w:r w:rsidR="006D22FC" w:rsidRPr="005C66A5">
        <w:rPr>
          <w:rFonts w:ascii="Palatino Linotype" w:hAnsi="Palatino Linotype"/>
          <w:bCs/>
        </w:rPr>
        <w:t xml:space="preserve"> </w:t>
      </w:r>
      <w:r w:rsidRPr="005C66A5">
        <w:rPr>
          <w:rFonts w:ascii="Palatino Linotype" w:hAnsi="Palatino Linotype" w:cs="Arial"/>
        </w:rPr>
        <w:t>y haga entrega</w:t>
      </w:r>
      <w:r w:rsidR="00A934EA" w:rsidRPr="005C66A5">
        <w:rPr>
          <w:rFonts w:ascii="Palatino Linotype" w:hAnsi="Palatino Linotype" w:cs="Arial"/>
        </w:rPr>
        <w:t xml:space="preserve"> a</w:t>
      </w:r>
      <w:r w:rsidR="006114CF" w:rsidRPr="005C66A5">
        <w:rPr>
          <w:rFonts w:ascii="Palatino Linotype" w:hAnsi="Palatino Linotype" w:cs="Arial"/>
        </w:rPr>
        <w:t>l</w:t>
      </w:r>
      <w:r w:rsidR="006114CF" w:rsidRPr="005C66A5">
        <w:rPr>
          <w:rFonts w:ascii="Palatino Linotype" w:hAnsi="Palatino Linotype" w:cs="Arial"/>
          <w:b/>
        </w:rPr>
        <w:t xml:space="preserve"> RECURRENTE</w:t>
      </w:r>
      <w:r w:rsidRPr="005C66A5">
        <w:rPr>
          <w:rFonts w:ascii="Palatino Linotype" w:hAnsi="Palatino Linotype" w:cs="Arial"/>
        </w:rPr>
        <w:t xml:space="preserve">, vía </w:t>
      </w:r>
      <w:r w:rsidRPr="005C66A5">
        <w:rPr>
          <w:rFonts w:ascii="Palatino Linotype" w:hAnsi="Palatino Linotype" w:cs="Arial"/>
          <w:b/>
        </w:rPr>
        <w:lastRenderedPageBreak/>
        <w:t>EL</w:t>
      </w:r>
      <w:r w:rsidRPr="005C66A5">
        <w:rPr>
          <w:rFonts w:ascii="Palatino Linotype" w:hAnsi="Palatino Linotype" w:cs="Arial"/>
        </w:rPr>
        <w:t xml:space="preserve"> </w:t>
      </w:r>
      <w:r w:rsidRPr="005C66A5">
        <w:rPr>
          <w:rFonts w:ascii="Palatino Linotype" w:hAnsi="Palatino Linotype" w:cs="Arial"/>
          <w:b/>
        </w:rPr>
        <w:t>SAIMEX</w:t>
      </w:r>
      <w:r w:rsidRPr="005C66A5">
        <w:rPr>
          <w:rFonts w:ascii="Palatino Linotype" w:hAnsi="Palatino Linotype" w:cs="Arial"/>
        </w:rPr>
        <w:t xml:space="preserve">, en </w:t>
      </w:r>
      <w:r w:rsidRPr="005C66A5">
        <w:rPr>
          <w:rFonts w:ascii="Palatino Linotype" w:hAnsi="Palatino Linotype"/>
          <w:szCs w:val="17"/>
          <w:lang w:eastAsia="es-ES_tradnl"/>
        </w:rPr>
        <w:t>términos</w:t>
      </w:r>
      <w:r w:rsidRPr="005C66A5">
        <w:rPr>
          <w:rFonts w:ascii="Palatino Linotype" w:hAnsi="Palatino Linotype" w:cs="Arial"/>
        </w:rPr>
        <w:t xml:space="preserve"> del Considerando </w:t>
      </w:r>
      <w:r w:rsidR="00D048DB" w:rsidRPr="005C66A5">
        <w:rPr>
          <w:rFonts w:ascii="Palatino Linotype" w:hAnsi="Palatino Linotype" w:cs="Arial"/>
          <w:b/>
        </w:rPr>
        <w:t>QUINTO</w:t>
      </w:r>
      <w:r w:rsidR="00D048DB" w:rsidRPr="005C66A5">
        <w:rPr>
          <w:rFonts w:ascii="Palatino Linotype" w:hAnsi="Palatino Linotype" w:cs="Arial"/>
        </w:rPr>
        <w:t xml:space="preserve"> </w:t>
      </w:r>
      <w:r w:rsidRPr="005C66A5">
        <w:rPr>
          <w:rFonts w:ascii="Palatino Linotype" w:hAnsi="Palatino Linotype"/>
        </w:rPr>
        <w:t xml:space="preserve">de la presente resolución, </w:t>
      </w:r>
      <w:r w:rsidR="00600D0A" w:rsidRPr="005C66A5">
        <w:rPr>
          <w:rFonts w:ascii="Palatino Linotype" w:hAnsi="Palatino Linotype"/>
        </w:rPr>
        <w:t xml:space="preserve">de ser procedente </w:t>
      </w:r>
      <w:r w:rsidR="00600D0A" w:rsidRPr="005C66A5">
        <w:rPr>
          <w:rFonts w:ascii="Palatino Linotype" w:hAnsi="Palatino Linotype" w:cs="Arial"/>
        </w:rPr>
        <w:t>en</w:t>
      </w:r>
      <w:r w:rsidR="00600D0A" w:rsidRPr="005C66A5">
        <w:rPr>
          <w:rFonts w:ascii="Palatino Linotype" w:hAnsi="Palatino Linotype" w:cs="Arial"/>
          <w:b/>
        </w:rPr>
        <w:t xml:space="preserve"> versión pública,</w:t>
      </w:r>
      <w:r w:rsidR="00800D73" w:rsidRPr="005C66A5">
        <w:rPr>
          <w:rFonts w:ascii="Palatino Linotype" w:hAnsi="Palatino Linotype"/>
          <w:bCs/>
        </w:rPr>
        <w:t xml:space="preserve"> el documento o</w:t>
      </w:r>
      <w:r w:rsidR="002D1C20" w:rsidRPr="005C66A5">
        <w:rPr>
          <w:rFonts w:ascii="Palatino Linotype" w:hAnsi="Palatino Linotype"/>
          <w:bCs/>
        </w:rPr>
        <w:t xml:space="preserve"> </w:t>
      </w:r>
      <w:r w:rsidR="00020813" w:rsidRPr="005C66A5">
        <w:rPr>
          <w:rFonts w:ascii="Palatino Linotype" w:hAnsi="Palatino Linotype" w:cs="Arial"/>
        </w:rPr>
        <w:t>documentos en los que conste,</w:t>
      </w:r>
      <w:r w:rsidR="00DE4E88" w:rsidRPr="005C66A5">
        <w:rPr>
          <w:rFonts w:ascii="Palatino Linotype" w:hAnsi="Palatino Linotype" w:cs="Arial"/>
        </w:rPr>
        <w:t xml:space="preserve"> </w:t>
      </w:r>
      <w:r w:rsidRPr="005C66A5">
        <w:rPr>
          <w:rFonts w:ascii="Palatino Linotype" w:hAnsi="Palatino Linotype" w:cs="Arial"/>
        </w:rPr>
        <w:t>lo siguiente:</w:t>
      </w:r>
    </w:p>
    <w:p w14:paraId="195E1066" w14:textId="0F91DA1D" w:rsidR="002D1C20" w:rsidRPr="005C66A5" w:rsidRDefault="001124B0" w:rsidP="005C66A5">
      <w:pPr>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w:t>
      </w:r>
      <w:r w:rsidR="003D78D4" w:rsidRPr="005C66A5">
        <w:rPr>
          <w:rFonts w:ascii="Palatino Linotype" w:hAnsi="Palatino Linotype" w:cs="Arial"/>
          <w:b/>
          <w:i/>
          <w:sz w:val="22"/>
          <w:szCs w:val="22"/>
          <w:lang w:eastAsia="es-MX"/>
        </w:rPr>
        <w:t>a)</w:t>
      </w:r>
      <w:r w:rsidR="003D78D4" w:rsidRPr="005C66A5">
        <w:rPr>
          <w:rFonts w:ascii="Palatino Linotype" w:hAnsi="Palatino Linotype" w:cs="Arial"/>
          <w:i/>
          <w:sz w:val="22"/>
          <w:szCs w:val="22"/>
          <w:lang w:eastAsia="es-MX"/>
        </w:rPr>
        <w:tab/>
      </w:r>
      <w:r w:rsidR="008B1A86" w:rsidRPr="005C66A5">
        <w:rPr>
          <w:rFonts w:ascii="Palatino Linotype" w:hAnsi="Palatino Linotype" w:cs="Arial"/>
          <w:i/>
          <w:sz w:val="22"/>
          <w:szCs w:val="22"/>
          <w:lang w:eastAsia="es-MX"/>
        </w:rPr>
        <w:t>Los nombres de los servidores públicos que contaban con facultades o se encontraban habilitados al 9 de octubre de 2018, para realizar la verificación de las Unidades Económicas en el Municipio de Tecámac, e imponer medidas de seguridad o precautorias, tales como la clausura provisional, total o parcial de las mismas</w:t>
      </w:r>
      <w:r w:rsidR="002D1C20" w:rsidRPr="005C66A5">
        <w:rPr>
          <w:rFonts w:ascii="Palatino Linotype" w:hAnsi="Palatino Linotype" w:cs="Arial"/>
          <w:i/>
          <w:sz w:val="22"/>
          <w:szCs w:val="22"/>
          <w:lang w:eastAsia="es-MX"/>
        </w:rPr>
        <w:t>;</w:t>
      </w:r>
    </w:p>
    <w:p w14:paraId="18183A82" w14:textId="2EE7BD4E" w:rsidR="00020813" w:rsidRPr="005C66A5" w:rsidRDefault="00020813" w:rsidP="005C66A5">
      <w:pPr>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b)</w:t>
      </w:r>
      <w:r w:rsidRPr="005C66A5">
        <w:rPr>
          <w:rFonts w:ascii="Palatino Linotype" w:hAnsi="Palatino Linotype" w:cs="Arial"/>
          <w:i/>
          <w:sz w:val="22"/>
          <w:szCs w:val="22"/>
          <w:lang w:eastAsia="es-MX"/>
        </w:rPr>
        <w:tab/>
      </w:r>
      <w:r w:rsidR="008B1A86" w:rsidRPr="005C66A5">
        <w:rPr>
          <w:rFonts w:ascii="Palatino Linotype" w:hAnsi="Palatino Linotype" w:cs="Arial"/>
          <w:i/>
          <w:sz w:val="22"/>
          <w:szCs w:val="22"/>
          <w:lang w:eastAsia="es-MX"/>
        </w:rPr>
        <w:t>El número telefónico</w:t>
      </w:r>
      <w:r w:rsidR="00FF6E3B" w:rsidRPr="005C66A5">
        <w:rPr>
          <w:rFonts w:ascii="Palatino Linotype" w:hAnsi="Palatino Linotype" w:cs="Arial"/>
          <w:i/>
          <w:sz w:val="22"/>
          <w:szCs w:val="22"/>
          <w:lang w:eastAsia="es-MX"/>
        </w:rPr>
        <w:t xml:space="preserve"> oficial</w:t>
      </w:r>
      <w:r w:rsidR="008B1A86" w:rsidRPr="005C66A5">
        <w:rPr>
          <w:rFonts w:ascii="Palatino Linotype" w:hAnsi="Palatino Linotype" w:cs="Arial"/>
          <w:i/>
          <w:sz w:val="22"/>
          <w:szCs w:val="22"/>
          <w:lang w:eastAsia="es-MX"/>
        </w:rPr>
        <w:t xml:space="preserve"> de los servidores públicos que al 9 de octubre de 2018, contaban con facultades para realizar verificaciones a las Unidades Económicas para corroborar que éstas contaban con cédula, licencia, permiso y/</w:t>
      </w:r>
      <w:r w:rsidR="00757C21" w:rsidRPr="005C66A5">
        <w:rPr>
          <w:rFonts w:ascii="Palatino Linotype" w:hAnsi="Palatino Linotype" w:cs="Arial"/>
          <w:i/>
          <w:sz w:val="22"/>
          <w:szCs w:val="22"/>
          <w:lang w:eastAsia="es-MX"/>
        </w:rPr>
        <w:t>o certificado de funcionamiento</w:t>
      </w:r>
      <w:r w:rsidR="008B1A86" w:rsidRPr="005C66A5">
        <w:rPr>
          <w:rFonts w:ascii="Palatino Linotype" w:hAnsi="Palatino Linotype" w:cs="Arial"/>
          <w:i/>
          <w:sz w:val="22"/>
          <w:szCs w:val="22"/>
          <w:lang w:eastAsia="es-MX"/>
        </w:rPr>
        <w:t>, o en su caso, el refrendo correspondiente</w:t>
      </w:r>
      <w:r w:rsidR="002D1C20" w:rsidRPr="005C66A5">
        <w:rPr>
          <w:rFonts w:ascii="Palatino Linotype" w:hAnsi="Palatino Linotype" w:cs="Arial"/>
          <w:i/>
          <w:sz w:val="22"/>
          <w:szCs w:val="22"/>
          <w:lang w:eastAsia="es-MX"/>
        </w:rPr>
        <w:t>;</w:t>
      </w:r>
    </w:p>
    <w:p w14:paraId="3EFD059C" w14:textId="4235379F" w:rsidR="008B1A86" w:rsidRPr="005C66A5" w:rsidRDefault="00AE4ABB" w:rsidP="005C66A5">
      <w:pPr>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c)</w:t>
      </w:r>
      <w:r w:rsidRPr="005C66A5">
        <w:rPr>
          <w:rFonts w:ascii="Palatino Linotype" w:hAnsi="Palatino Linotype" w:cs="Arial"/>
          <w:i/>
          <w:sz w:val="22"/>
          <w:szCs w:val="22"/>
          <w:lang w:eastAsia="es-MX"/>
        </w:rPr>
        <w:tab/>
      </w:r>
      <w:r w:rsidR="008B1A86" w:rsidRPr="005C66A5">
        <w:rPr>
          <w:rFonts w:ascii="Palatino Linotype" w:hAnsi="Palatino Linotype" w:cs="Arial"/>
          <w:i/>
          <w:sz w:val="22"/>
          <w:szCs w:val="22"/>
          <w:lang w:eastAsia="es-MX"/>
        </w:rPr>
        <w:t>El procedimiento administrativo de verificación de Unidades Económicas;</w:t>
      </w:r>
    </w:p>
    <w:p w14:paraId="5C6D603A" w14:textId="46438057" w:rsidR="008B1A86" w:rsidRPr="005C66A5" w:rsidRDefault="008B1A86" w:rsidP="005C66A5">
      <w:pPr>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d)</w:t>
      </w:r>
      <w:r w:rsidRPr="005C66A5">
        <w:rPr>
          <w:rFonts w:ascii="Palatino Linotype" w:hAnsi="Palatino Linotype" w:cs="Arial"/>
          <w:b/>
          <w:i/>
          <w:sz w:val="22"/>
          <w:szCs w:val="22"/>
          <w:lang w:eastAsia="es-MX"/>
        </w:rPr>
        <w:tab/>
      </w:r>
      <w:r w:rsidRPr="005C66A5">
        <w:rPr>
          <w:rFonts w:ascii="Palatino Linotype" w:hAnsi="Palatino Linotype" w:cs="Arial"/>
          <w:i/>
          <w:sz w:val="22"/>
          <w:szCs w:val="22"/>
          <w:lang w:eastAsia="es-MX"/>
        </w:rPr>
        <w:t xml:space="preserve">El procedimiento administrativo de queja por la venta de bebidas alcohólicas sin contar con cédula, licencia, permiso y/o certificado de funcionamiento, o en su caso, el refrendo correspondiente, y </w:t>
      </w:r>
    </w:p>
    <w:p w14:paraId="2A048915" w14:textId="36FDE9FE" w:rsidR="008B1A86" w:rsidRPr="005C66A5" w:rsidRDefault="008B1A86" w:rsidP="005C66A5">
      <w:pPr>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b/>
          <w:i/>
          <w:sz w:val="22"/>
          <w:szCs w:val="22"/>
          <w:lang w:eastAsia="es-MX"/>
        </w:rPr>
        <w:t>e)</w:t>
      </w:r>
      <w:r w:rsidRPr="005C66A5">
        <w:rPr>
          <w:rFonts w:ascii="Palatino Linotype" w:hAnsi="Palatino Linotype" w:cs="Arial"/>
          <w:b/>
          <w:i/>
          <w:sz w:val="22"/>
          <w:szCs w:val="22"/>
          <w:lang w:eastAsia="es-MX"/>
        </w:rPr>
        <w:tab/>
      </w:r>
      <w:r w:rsidRPr="005C66A5">
        <w:rPr>
          <w:rFonts w:ascii="Palatino Linotype" w:hAnsi="Palatino Linotype" w:cs="Arial"/>
          <w:i/>
          <w:sz w:val="22"/>
          <w:szCs w:val="22"/>
          <w:lang w:eastAsia="es-MX"/>
        </w:rPr>
        <w:t xml:space="preserve">El nombre de los servidores públicos encargados de la recepción de los escritos que inician el procedimiento </w:t>
      </w:r>
      <w:r w:rsidR="00757C21" w:rsidRPr="005C66A5">
        <w:rPr>
          <w:rFonts w:ascii="Palatino Linotype" w:hAnsi="Palatino Linotype" w:cs="Arial"/>
          <w:i/>
          <w:sz w:val="22"/>
          <w:szCs w:val="22"/>
          <w:lang w:eastAsia="es-MX"/>
        </w:rPr>
        <w:t>referido en el inciso anterior</w:t>
      </w:r>
      <w:r w:rsidRPr="005C66A5">
        <w:rPr>
          <w:rFonts w:ascii="Palatino Linotype" w:hAnsi="Palatino Linotype" w:cs="Arial"/>
          <w:i/>
          <w:sz w:val="22"/>
          <w:szCs w:val="22"/>
          <w:lang w:eastAsia="es-MX"/>
        </w:rPr>
        <w:t xml:space="preserve"> y del servidor público facultado de dar contestación</w:t>
      </w:r>
      <w:r w:rsidR="00757C21" w:rsidRPr="005C66A5">
        <w:rPr>
          <w:rFonts w:ascii="Palatino Linotype" w:hAnsi="Palatino Linotype" w:cs="Arial"/>
          <w:i/>
          <w:sz w:val="22"/>
          <w:szCs w:val="22"/>
          <w:lang w:eastAsia="es-MX"/>
        </w:rPr>
        <w:t xml:space="preserve">, así como de los involucrados en el </w:t>
      </w:r>
      <w:r w:rsidR="00E6726E" w:rsidRPr="005C66A5">
        <w:rPr>
          <w:rFonts w:ascii="Palatino Linotype" w:hAnsi="Palatino Linotype" w:cs="Arial"/>
          <w:i/>
          <w:sz w:val="22"/>
          <w:szCs w:val="22"/>
          <w:lang w:eastAsia="es-MX"/>
        </w:rPr>
        <w:t>trámite</w:t>
      </w:r>
      <w:r w:rsidR="00757C21" w:rsidRPr="005C66A5">
        <w:rPr>
          <w:rFonts w:ascii="Palatino Linotype" w:hAnsi="Palatino Linotype" w:cs="Arial"/>
          <w:i/>
          <w:sz w:val="22"/>
          <w:szCs w:val="22"/>
          <w:lang w:eastAsia="es-MX"/>
        </w:rPr>
        <w:t xml:space="preserve"> de dicho procedimiento.</w:t>
      </w:r>
    </w:p>
    <w:p w14:paraId="12A8255F" w14:textId="77965D7F" w:rsidR="001124B0" w:rsidRPr="005C66A5" w:rsidRDefault="00DE23DC" w:rsidP="005C66A5">
      <w:pPr>
        <w:tabs>
          <w:tab w:val="left" w:pos="709"/>
          <w:tab w:val="left" w:pos="1701"/>
        </w:tabs>
        <w:spacing w:before="200" w:after="200"/>
        <w:ind w:left="709" w:right="956"/>
        <w:jc w:val="both"/>
        <w:rPr>
          <w:rFonts w:ascii="Palatino Linotype" w:hAnsi="Palatino Linotype" w:cs="Arial"/>
          <w:i/>
          <w:sz w:val="22"/>
          <w:szCs w:val="22"/>
          <w:lang w:eastAsia="es-MX"/>
        </w:rPr>
      </w:pPr>
      <w:r w:rsidRPr="005C66A5">
        <w:rPr>
          <w:rFonts w:ascii="Palatino Linotype" w:hAnsi="Palatino Linotype" w:cs="Arial"/>
          <w:i/>
          <w:sz w:val="22"/>
          <w:szCs w:val="22"/>
          <w:lang w:eastAsia="es-MX"/>
        </w:rPr>
        <w:t xml:space="preserve">Debiendo </w:t>
      </w:r>
      <w:r w:rsidRPr="005C66A5">
        <w:rPr>
          <w:rFonts w:ascii="Palatino Linotype" w:hAnsi="Palatino Linotype"/>
          <w:bCs/>
          <w:i/>
          <w:sz w:val="22"/>
          <w:szCs w:val="22"/>
        </w:rPr>
        <w:t xml:space="preserve">notificar </w:t>
      </w:r>
      <w:r w:rsidR="00A934EA" w:rsidRPr="005C66A5">
        <w:rPr>
          <w:rFonts w:ascii="Palatino Linotype" w:hAnsi="Palatino Linotype" w:cs="Arial"/>
          <w:i/>
          <w:sz w:val="22"/>
          <w:szCs w:val="22"/>
          <w:lang w:eastAsia="es-MX"/>
        </w:rPr>
        <w:t>a</w:t>
      </w:r>
      <w:r w:rsidR="006114CF" w:rsidRPr="005C66A5">
        <w:rPr>
          <w:rFonts w:ascii="Palatino Linotype" w:hAnsi="Palatino Linotype" w:cs="Arial"/>
          <w:i/>
          <w:sz w:val="22"/>
          <w:szCs w:val="22"/>
          <w:lang w:eastAsia="es-MX"/>
        </w:rPr>
        <w:t xml:space="preserve">l </w:t>
      </w:r>
      <w:r w:rsidR="006114CF" w:rsidRPr="005C66A5">
        <w:rPr>
          <w:rFonts w:ascii="Palatino Linotype" w:hAnsi="Palatino Linotype" w:cs="Arial"/>
          <w:b/>
          <w:i/>
          <w:sz w:val="22"/>
          <w:szCs w:val="22"/>
          <w:lang w:eastAsia="es-MX"/>
        </w:rPr>
        <w:t>RECURRENTE</w:t>
      </w:r>
      <w:r w:rsidR="00A934EA" w:rsidRPr="005C66A5">
        <w:rPr>
          <w:rFonts w:ascii="Palatino Linotype" w:hAnsi="Palatino Linotype" w:cs="Arial"/>
          <w:i/>
          <w:sz w:val="22"/>
          <w:szCs w:val="22"/>
          <w:lang w:eastAsia="es-MX"/>
        </w:rPr>
        <w:t xml:space="preserve"> </w:t>
      </w:r>
      <w:r w:rsidRPr="005C66A5">
        <w:rPr>
          <w:rFonts w:ascii="Palatino Linotype" w:hAnsi="Palatino Linotype" w:cs="Arial"/>
          <w:i/>
          <w:sz w:val="22"/>
          <w:szCs w:val="22"/>
          <w:lang w:eastAsia="es-MX"/>
        </w:rPr>
        <w:t>el Acuerdo</w:t>
      </w:r>
      <w:r w:rsidRPr="005C66A5">
        <w:rPr>
          <w:rFonts w:ascii="Palatino Linotype" w:hAnsi="Palatino Linotype"/>
          <w:bCs/>
          <w:i/>
          <w:sz w:val="22"/>
          <w:szCs w:val="22"/>
        </w:rPr>
        <w:t xml:space="preserve"> de Clasificación</w:t>
      </w:r>
      <w:r w:rsidRPr="005C66A5">
        <w:rPr>
          <w:rFonts w:ascii="Palatino Linotype" w:hAnsi="Palatino Linotype" w:cs="Arial"/>
          <w:i/>
          <w:sz w:val="22"/>
          <w:szCs w:val="22"/>
          <w:lang w:eastAsia="es-MX"/>
        </w:rPr>
        <w:t xml:space="preserve"> de la información que emita el Comité de Transparencia co</w:t>
      </w:r>
      <w:r w:rsidR="002D1C20" w:rsidRPr="005C66A5">
        <w:rPr>
          <w:rFonts w:ascii="Palatino Linotype" w:hAnsi="Palatino Linotype" w:cs="Arial"/>
          <w:i/>
          <w:sz w:val="22"/>
          <w:szCs w:val="22"/>
          <w:lang w:eastAsia="es-MX"/>
        </w:rPr>
        <w:t>n motivo de la versión pública.</w:t>
      </w:r>
      <w:r w:rsidR="001124B0" w:rsidRPr="005C66A5">
        <w:rPr>
          <w:rFonts w:ascii="Palatino Linotype" w:hAnsi="Palatino Linotype" w:cs="Arial"/>
          <w:i/>
          <w:sz w:val="22"/>
          <w:szCs w:val="22"/>
          <w:lang w:eastAsia="es-MX"/>
        </w:rPr>
        <w:t>”</w:t>
      </w:r>
    </w:p>
    <w:p w14:paraId="57AE6389" w14:textId="77777777" w:rsidR="001124B0" w:rsidRPr="005C66A5" w:rsidRDefault="001124B0" w:rsidP="001124B0">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5C66A5">
        <w:rPr>
          <w:rFonts w:ascii="Palatino Linotype" w:hAnsi="Palatino Linotype"/>
          <w:b/>
          <w:szCs w:val="17"/>
          <w:lang w:eastAsia="es-ES_tradnl"/>
        </w:rPr>
        <w:t>Notifíquese</w:t>
      </w:r>
      <w:r w:rsidRPr="005C66A5">
        <w:rPr>
          <w:rFonts w:ascii="Palatino Linotype" w:hAnsi="Palatino Linotype"/>
          <w:szCs w:val="17"/>
          <w:lang w:eastAsia="es-ES_tradnl"/>
        </w:rPr>
        <w:t xml:space="preserve"> </w:t>
      </w:r>
      <w:r w:rsidRPr="005C66A5">
        <w:rPr>
          <w:rFonts w:ascii="Palatino Linotype" w:hAnsi="Palatino Linotype"/>
          <w:shd w:val="clear" w:color="auto" w:fill="FFFFFF"/>
        </w:rPr>
        <w:t>al Titular de la Unidad de Transparencia del</w:t>
      </w:r>
      <w:r w:rsidRPr="005C66A5">
        <w:rPr>
          <w:rStyle w:val="apple-converted-space"/>
          <w:rFonts w:ascii="Palatino Linotype" w:hAnsi="Palatino Linotype"/>
          <w:b/>
          <w:shd w:val="clear" w:color="auto" w:fill="FFFFFF"/>
        </w:rPr>
        <w:t xml:space="preserve"> </w:t>
      </w:r>
      <w:r w:rsidRPr="005C66A5">
        <w:rPr>
          <w:rFonts w:ascii="Palatino Linotype" w:hAnsi="Palatino Linotype"/>
          <w:b/>
          <w:shd w:val="clear" w:color="auto" w:fill="FFFFFF"/>
        </w:rPr>
        <w:t>SUJETO OBLIGADO</w:t>
      </w:r>
      <w:r w:rsidRPr="005C66A5">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5C66A5">
        <w:rPr>
          <w:rFonts w:ascii="Palatino Linotype" w:hAnsi="Palatino Linotype" w:cs="Arial"/>
        </w:rPr>
        <w:t>cumplimiento</w:t>
      </w:r>
      <w:r w:rsidRPr="005C66A5">
        <w:rPr>
          <w:rFonts w:ascii="Palatino Linotype" w:hAnsi="Palatino Linotype"/>
          <w:shd w:val="clear" w:color="auto" w:fill="FFFFFF"/>
        </w:rPr>
        <w:t xml:space="preserve"> a lo ordenado dentro del plazo de diez días hábiles, debiendo informar a este Instituto en un plazo </w:t>
      </w:r>
      <w:r w:rsidRPr="005C66A5">
        <w:rPr>
          <w:rFonts w:ascii="Palatino Linotype" w:hAnsi="Palatino Linotype"/>
          <w:szCs w:val="17"/>
          <w:lang w:eastAsia="es-ES_tradnl"/>
        </w:rPr>
        <w:t>de</w:t>
      </w:r>
      <w:r w:rsidRPr="005C66A5">
        <w:rPr>
          <w:rFonts w:ascii="Palatino Linotype" w:hAnsi="Palatino Linotype"/>
          <w:shd w:val="clear" w:color="auto" w:fill="FFFFFF"/>
        </w:rPr>
        <w:t xml:space="preserve"> tres días hábiles siguientes sobre el cumplimiento dado a la presente resolución.</w:t>
      </w:r>
    </w:p>
    <w:p w14:paraId="582D572F" w14:textId="740DBE97" w:rsidR="001124B0" w:rsidRPr="005C66A5"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5C66A5">
        <w:rPr>
          <w:rFonts w:ascii="Palatino Linotype" w:hAnsi="Palatino Linotype"/>
          <w:b/>
          <w:szCs w:val="17"/>
          <w:lang w:eastAsia="es-ES_tradnl"/>
        </w:rPr>
        <w:t>Notifíquese</w:t>
      </w:r>
      <w:r w:rsidRPr="005C66A5">
        <w:rPr>
          <w:rFonts w:ascii="Palatino Linotype" w:hAnsi="Palatino Linotype"/>
          <w:szCs w:val="17"/>
          <w:lang w:eastAsia="es-ES_tradnl"/>
        </w:rPr>
        <w:t xml:space="preserve"> </w:t>
      </w:r>
      <w:r w:rsidR="00A934EA" w:rsidRPr="005C66A5">
        <w:rPr>
          <w:rFonts w:ascii="Palatino Linotype" w:hAnsi="Palatino Linotype" w:cs="Arial"/>
        </w:rPr>
        <w:t>a</w:t>
      </w:r>
      <w:r w:rsidR="006114CF" w:rsidRPr="005C66A5">
        <w:rPr>
          <w:rFonts w:ascii="Palatino Linotype" w:hAnsi="Palatino Linotype" w:cs="Arial"/>
        </w:rPr>
        <w:t>l</w:t>
      </w:r>
      <w:r w:rsidR="006114CF" w:rsidRPr="005C66A5">
        <w:rPr>
          <w:rFonts w:ascii="Palatino Linotype" w:hAnsi="Palatino Linotype" w:cs="Arial"/>
          <w:b/>
        </w:rPr>
        <w:t xml:space="preserve"> RECURRENTE</w:t>
      </w:r>
      <w:r w:rsidRPr="005C66A5">
        <w:rPr>
          <w:rFonts w:ascii="Palatino Linotype" w:hAnsi="Palatino Linotype"/>
          <w:szCs w:val="17"/>
          <w:lang w:eastAsia="es-ES_tradnl"/>
        </w:rPr>
        <w:t xml:space="preserve"> la </w:t>
      </w:r>
      <w:r w:rsidRPr="005C66A5">
        <w:rPr>
          <w:rFonts w:ascii="Palatino Linotype" w:hAnsi="Palatino Linotype"/>
          <w:shd w:val="clear" w:color="auto" w:fill="FFFFFF"/>
        </w:rPr>
        <w:t>presente</w:t>
      </w:r>
      <w:r w:rsidRPr="005C66A5">
        <w:rPr>
          <w:rFonts w:ascii="Palatino Linotype" w:hAnsi="Palatino Linotype"/>
          <w:szCs w:val="17"/>
          <w:lang w:eastAsia="es-ES_tradnl"/>
        </w:rPr>
        <w:t xml:space="preserve"> resolución.</w:t>
      </w:r>
    </w:p>
    <w:p w14:paraId="5E768CCD" w14:textId="432E07DB" w:rsidR="001124B0" w:rsidRPr="005C66A5"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5C66A5">
        <w:rPr>
          <w:rFonts w:ascii="Palatino Linotype" w:hAnsi="Palatino Linotype"/>
          <w:b/>
          <w:szCs w:val="17"/>
          <w:lang w:eastAsia="es-ES_tradnl"/>
        </w:rPr>
        <w:lastRenderedPageBreak/>
        <w:t>Hágase del conocimiento</w:t>
      </w:r>
      <w:r w:rsidRPr="005C66A5">
        <w:rPr>
          <w:rFonts w:ascii="Palatino Linotype" w:hAnsi="Palatino Linotype"/>
          <w:szCs w:val="17"/>
          <w:lang w:eastAsia="es-ES_tradnl"/>
        </w:rPr>
        <w:t xml:space="preserve"> </w:t>
      </w:r>
      <w:r w:rsidR="00A934EA" w:rsidRPr="005C66A5">
        <w:rPr>
          <w:rFonts w:ascii="Palatino Linotype" w:hAnsi="Palatino Linotype" w:cs="Arial"/>
        </w:rPr>
        <w:t>a</w:t>
      </w:r>
      <w:r w:rsidR="006114CF" w:rsidRPr="005C66A5">
        <w:rPr>
          <w:rFonts w:ascii="Palatino Linotype" w:hAnsi="Palatino Linotype" w:cs="Arial"/>
        </w:rPr>
        <w:t>l</w:t>
      </w:r>
      <w:r w:rsidR="00A934EA" w:rsidRPr="005C66A5">
        <w:rPr>
          <w:rFonts w:ascii="Palatino Linotype" w:hAnsi="Palatino Linotype"/>
          <w:b/>
          <w:szCs w:val="17"/>
          <w:lang w:eastAsia="es-ES_tradnl"/>
        </w:rPr>
        <w:t xml:space="preserve"> RECURRENTE</w:t>
      </w:r>
      <w:r w:rsidR="00A934EA" w:rsidRPr="005C66A5">
        <w:rPr>
          <w:rFonts w:ascii="Palatino Linotype" w:hAnsi="Palatino Linotype"/>
          <w:szCs w:val="17"/>
          <w:lang w:eastAsia="es-ES_tradnl"/>
        </w:rPr>
        <w:t xml:space="preserve"> </w:t>
      </w:r>
      <w:r w:rsidRPr="005C66A5">
        <w:rPr>
          <w:rFonts w:ascii="Palatino Linotype" w:hAnsi="Palatino Linotype"/>
          <w:szCs w:val="17"/>
          <w:lang w:eastAsia="es-ES_tradnl"/>
        </w:rPr>
        <w:t xml:space="preserve">que de conformidad con lo </w:t>
      </w:r>
      <w:r w:rsidRPr="005C66A5">
        <w:rPr>
          <w:rFonts w:ascii="Palatino Linotype" w:hAnsi="Palatino Linotype" w:cs="Arial"/>
        </w:rPr>
        <w:t>establecido</w:t>
      </w:r>
      <w:r w:rsidRPr="005C66A5">
        <w:rPr>
          <w:rFonts w:ascii="Palatino Linotype" w:hAnsi="Palatino Linotype"/>
          <w:szCs w:val="17"/>
          <w:lang w:eastAsia="es-ES_tradnl"/>
        </w:rPr>
        <w:t xml:space="preserve"> en el artículo 196 de la Ley de </w:t>
      </w:r>
      <w:r w:rsidRPr="005C66A5">
        <w:rPr>
          <w:rFonts w:ascii="Palatino Linotype" w:hAnsi="Palatino Linotype"/>
          <w:shd w:val="clear" w:color="auto" w:fill="FFFFFF"/>
        </w:rPr>
        <w:t>Transparencia</w:t>
      </w:r>
      <w:r w:rsidRPr="005C66A5">
        <w:rPr>
          <w:rFonts w:ascii="Palatino Linotype" w:hAnsi="Palatino Linotype"/>
          <w:szCs w:val="17"/>
          <w:lang w:eastAsia="es-ES_tradnl"/>
        </w:rPr>
        <w:t xml:space="preserve"> y Acceso a la </w:t>
      </w:r>
      <w:r w:rsidRPr="005C66A5">
        <w:rPr>
          <w:rFonts w:ascii="Palatino Linotype" w:hAnsi="Palatino Linotype" w:cs="Arial"/>
        </w:rPr>
        <w:t>Información</w:t>
      </w:r>
      <w:r w:rsidRPr="005C66A5">
        <w:rPr>
          <w:rFonts w:ascii="Palatino Linotype" w:hAnsi="Palatino Linotype"/>
          <w:szCs w:val="17"/>
          <w:lang w:eastAsia="es-ES_tradnl"/>
        </w:rPr>
        <w:t xml:space="preserve"> Pública del Estado de México y Municipios, podrá impugnarla vía Juicio de Amparo en los términos de las leyes aplicables.</w:t>
      </w:r>
    </w:p>
    <w:p w14:paraId="05046F71" w14:textId="434082E4" w:rsidR="001124B0" w:rsidRPr="005C66A5"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5C66A5">
        <w:rPr>
          <w:rFonts w:ascii="Palatino Linotype" w:hAnsi="Palatino Linotype"/>
          <w:b/>
          <w:lang w:eastAsia="es-ES_tradnl"/>
        </w:rPr>
        <w:t>Gírese</w:t>
      </w:r>
      <w:r w:rsidRPr="005C66A5">
        <w:rPr>
          <w:rFonts w:ascii="Palatino Linotype" w:hAnsi="Palatino Linotype"/>
          <w:lang w:eastAsia="es-ES_tradnl"/>
        </w:rPr>
        <w:t xml:space="preserve"> oficio </w:t>
      </w:r>
      <w:r w:rsidRPr="005C66A5">
        <w:rPr>
          <w:rFonts w:ascii="Palatino Linotype" w:hAnsi="Palatino Linotype"/>
          <w:szCs w:val="17"/>
          <w:lang w:eastAsia="es-ES_tradnl"/>
        </w:rPr>
        <w:t>al</w:t>
      </w:r>
      <w:r w:rsidRPr="005C66A5">
        <w:rPr>
          <w:rFonts w:ascii="Palatino Linotype" w:hAnsi="Palatino Linotype"/>
          <w:lang w:eastAsia="es-ES_tradnl"/>
        </w:rPr>
        <w:t xml:space="preserve"> Titular de la </w:t>
      </w:r>
      <w:r w:rsidRPr="005C66A5">
        <w:rPr>
          <w:rFonts w:ascii="Palatino Linotype" w:hAnsi="Palatino Linotype"/>
          <w:shd w:val="clear" w:color="auto" w:fill="FFFFFF"/>
        </w:rPr>
        <w:t>Contraloría</w:t>
      </w:r>
      <w:r w:rsidRPr="005C66A5">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w:t>
      </w:r>
      <w:bookmarkStart w:id="9" w:name="_GoBack"/>
      <w:bookmarkEnd w:id="9"/>
      <w:r w:rsidRPr="005C66A5">
        <w:rPr>
          <w:rFonts w:ascii="Palatino Linotype" w:hAnsi="Palatino Linotype"/>
          <w:lang w:eastAsia="es-ES_tradnl"/>
        </w:rPr>
        <w:t xml:space="preserve">co y Municipios determine lo conducente, en términos del Considerando </w:t>
      </w:r>
      <w:r w:rsidR="006920CC" w:rsidRPr="005C66A5">
        <w:rPr>
          <w:rFonts w:ascii="Palatino Linotype" w:hAnsi="Palatino Linotype" w:cs="Arial"/>
          <w:b/>
        </w:rPr>
        <w:t>QUINTO</w:t>
      </w:r>
      <w:r w:rsidR="00AE4ABB" w:rsidRPr="005C66A5">
        <w:rPr>
          <w:rFonts w:ascii="Palatino Linotype" w:hAnsi="Palatino Linotype" w:cs="Arial"/>
          <w:b/>
        </w:rPr>
        <w:t xml:space="preserve"> </w:t>
      </w:r>
      <w:r w:rsidRPr="005C66A5">
        <w:rPr>
          <w:rFonts w:ascii="Palatino Linotype" w:hAnsi="Palatino Linotype"/>
          <w:lang w:eastAsia="es-ES_tradnl"/>
        </w:rPr>
        <w:t>de la presente resolución.</w:t>
      </w:r>
    </w:p>
    <w:p w14:paraId="1397A64F" w14:textId="52AC2796" w:rsidR="00114F03" w:rsidRPr="00114F03" w:rsidRDefault="00DC5286" w:rsidP="00114F03">
      <w:pPr>
        <w:spacing w:before="200" w:after="200" w:line="360" w:lineRule="auto"/>
        <w:jc w:val="both"/>
        <w:rPr>
          <w:rFonts w:ascii="Palatino Linotype" w:hAnsi="Palatino Linotype" w:cs="Arial"/>
        </w:rPr>
      </w:pPr>
      <w:r w:rsidRPr="00BF37D2">
        <w:rPr>
          <w:rFonts w:ascii="Palatino Linotype" w:hAnsi="Palatino Linotype" w:cs="Arial"/>
        </w:rPr>
        <w:t xml:space="preserve">ASÍ LO RESUELVE, </w:t>
      </w:r>
      <w:r w:rsidRPr="008F6C9D">
        <w:rPr>
          <w:rFonts w:ascii="Palatino Linotype" w:hAnsi="Palatino Linotype" w:cs="Arial"/>
        </w:rPr>
        <w:t>POR UNANIMIDAD DE VOTOS</w:t>
      </w:r>
      <w:r w:rsidR="00D32919">
        <w:rPr>
          <w:rFonts w:ascii="Palatino Linotype" w:hAnsi="Palatino Linotype" w:cs="Arial"/>
        </w:rPr>
        <w:t>, DE LOS PRESENTES</w:t>
      </w:r>
      <w:r w:rsidRPr="008F6C9D">
        <w:rPr>
          <w:rFonts w:ascii="Palatino Linotype" w:hAnsi="Palatino Linotype" w:cs="Arial"/>
        </w:rPr>
        <w:t xml:space="preserve"> EL PLENO DEL</w:t>
      </w:r>
      <w:r w:rsidRPr="008F6C9D">
        <w:rPr>
          <w:rFonts w:ascii="Palatino Linotype" w:eastAsia="Arial Unicode MS" w:hAnsi="Palatino Linotype" w:cs="Arial"/>
        </w:rPr>
        <w:t xml:space="preserve"> INSTITUTO DE </w:t>
      </w:r>
      <w:r w:rsidRPr="008F6C9D">
        <w:rPr>
          <w:rFonts w:ascii="Palatino Linotype" w:hAnsi="Palatino Linotype"/>
          <w:lang w:eastAsia="en-US"/>
        </w:rPr>
        <w:t>TRANSPARENCIA</w:t>
      </w:r>
      <w:r w:rsidRPr="008F6C9D">
        <w:rPr>
          <w:rFonts w:ascii="Palatino Linotype" w:eastAsia="Arial Unicode MS" w:hAnsi="Palatino Linotype" w:cs="Arial"/>
        </w:rPr>
        <w:t>, ACCESO A LA INFORMACIÓN PÚBLICA Y PROTECCIÓN DE DATOS PERSONALES DEL ESTADO DE MÉXICO Y MUNICIPIOS</w:t>
      </w:r>
      <w:r w:rsidRPr="008F6C9D">
        <w:rPr>
          <w:rFonts w:ascii="Palatino Linotype" w:hAnsi="Palatino Linotype" w:cs="Arial"/>
        </w:rPr>
        <w:t>, CONFORMADO POR LOS COMISIONADOS ZULEMA MARTÍNEZ SÁNCHEZ; EVA ABAID YAPUR; JOSÉ GUADALUPE LUNA HERNÁNDEZ, JAVIER MARTÍNEZ CRUZ Y LUIS GUSTAVO PARRA NORIEGA</w:t>
      </w:r>
      <w:r w:rsidR="00D32919">
        <w:rPr>
          <w:rFonts w:ascii="Palatino Linotype" w:hAnsi="Palatino Linotype" w:cs="Arial"/>
        </w:rPr>
        <w:t xml:space="preserve"> (AUSENTE EN VOTACIÓN)</w:t>
      </w:r>
      <w:r w:rsidRPr="008F6C9D">
        <w:rPr>
          <w:rFonts w:ascii="Palatino Linotype" w:hAnsi="Palatino Linotype" w:cs="Arial"/>
        </w:rPr>
        <w:t>; EN</w:t>
      </w:r>
      <w:r w:rsidRPr="008F6C9D">
        <w:rPr>
          <w:rFonts w:ascii="Palatino Linotype" w:hAnsi="Palatino Linotype" w:cs="Arial"/>
          <w:shd w:val="clear" w:color="auto" w:fill="FFFFFF" w:themeFill="background1"/>
        </w:rPr>
        <w:t xml:space="preserve"> LA </w:t>
      </w:r>
      <w:r w:rsidR="001B3551" w:rsidRPr="008F6C9D">
        <w:rPr>
          <w:rFonts w:ascii="Palatino Linotype" w:hAnsi="Palatino Linotype" w:cs="Arial"/>
        </w:rPr>
        <w:t>TERCERA</w:t>
      </w:r>
      <w:r w:rsidRPr="008F6C9D">
        <w:rPr>
          <w:rFonts w:ascii="Palatino Linotype" w:hAnsi="Palatino Linotype" w:cs="Arial"/>
        </w:rPr>
        <w:t xml:space="preserve"> SESIÓN ORDINARIA CELEBRADA EL </w:t>
      </w:r>
      <w:r w:rsidR="001B3551" w:rsidRPr="008F6C9D">
        <w:rPr>
          <w:rFonts w:ascii="Palatino Linotype" w:hAnsi="Palatino Linotype" w:cs="Arial"/>
        </w:rPr>
        <w:t xml:space="preserve">DÍA VEINTITRÉS DE ENERO DE DOS MIL DIECINUEVE, </w:t>
      </w:r>
      <w:r w:rsidRPr="008F6C9D">
        <w:rPr>
          <w:rFonts w:ascii="Palatino Linotype" w:hAnsi="Palatino Linotype" w:cs="Arial"/>
        </w:rPr>
        <w:t>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32919" w:rsidRPr="00D32919" w14:paraId="36B72608" w14:textId="77777777" w:rsidTr="008D28AF">
        <w:trPr>
          <w:jc w:val="center"/>
        </w:trPr>
        <w:tc>
          <w:tcPr>
            <w:tcW w:w="10365" w:type="dxa"/>
            <w:gridSpan w:val="2"/>
            <w:shd w:val="clear" w:color="auto" w:fill="auto"/>
          </w:tcPr>
          <w:p w14:paraId="47259B77" w14:textId="77777777" w:rsidR="00600D0A" w:rsidRPr="00D32919" w:rsidRDefault="00600D0A" w:rsidP="008D28AF">
            <w:pPr>
              <w:jc w:val="center"/>
              <w:rPr>
                <w:rFonts w:ascii="Palatino Linotype" w:hAnsi="Palatino Linotype" w:cs="Arial"/>
                <w:b/>
                <w:lang w:val="es-ES_tradnl"/>
              </w:rPr>
            </w:pPr>
          </w:p>
          <w:p w14:paraId="2E921D56" w14:textId="77777777" w:rsidR="008F6C9D" w:rsidRDefault="008F6C9D" w:rsidP="008D28AF">
            <w:pPr>
              <w:jc w:val="center"/>
              <w:rPr>
                <w:rFonts w:ascii="Palatino Linotype" w:hAnsi="Palatino Linotype" w:cs="Arial"/>
                <w:b/>
                <w:lang w:val="es-ES_tradnl"/>
              </w:rPr>
            </w:pPr>
          </w:p>
          <w:p w14:paraId="31778853" w14:textId="77777777" w:rsidR="00D32919" w:rsidRPr="00D32919" w:rsidRDefault="00D32919" w:rsidP="008D28AF">
            <w:pPr>
              <w:jc w:val="center"/>
              <w:rPr>
                <w:rFonts w:ascii="Palatino Linotype" w:hAnsi="Palatino Linotype" w:cs="Arial"/>
                <w:b/>
                <w:lang w:val="es-ES_tradnl"/>
              </w:rPr>
            </w:pPr>
          </w:p>
          <w:p w14:paraId="367C3AD8" w14:textId="77777777" w:rsidR="008F6C9D" w:rsidRPr="00D32919" w:rsidRDefault="008F6C9D" w:rsidP="008D28AF">
            <w:pPr>
              <w:jc w:val="center"/>
              <w:rPr>
                <w:rFonts w:ascii="Palatino Linotype" w:hAnsi="Palatino Linotype" w:cs="Arial"/>
                <w:b/>
                <w:lang w:val="es-ES_tradnl"/>
              </w:rPr>
            </w:pPr>
          </w:p>
          <w:p w14:paraId="2F8D2F45"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Zulema Martínez Sánchez</w:t>
            </w:r>
          </w:p>
          <w:p w14:paraId="565B43E8"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lang w:val="es-ES_tradnl"/>
              </w:rPr>
              <w:t>Comisionada Presidenta</w:t>
            </w:r>
          </w:p>
          <w:p w14:paraId="0648ECF5"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 xml:space="preserve">(RÚBRICA) </w:t>
            </w:r>
          </w:p>
        </w:tc>
      </w:tr>
      <w:tr w:rsidR="00D32919" w:rsidRPr="00D32919" w14:paraId="24B5E68F" w14:textId="77777777" w:rsidTr="008D28AF">
        <w:trPr>
          <w:jc w:val="center"/>
        </w:trPr>
        <w:tc>
          <w:tcPr>
            <w:tcW w:w="5182" w:type="dxa"/>
            <w:shd w:val="clear" w:color="auto" w:fill="auto"/>
          </w:tcPr>
          <w:p w14:paraId="4E54DE1B" w14:textId="77777777" w:rsidR="00600D0A" w:rsidRPr="00D32919" w:rsidRDefault="00600D0A" w:rsidP="008D28AF">
            <w:pPr>
              <w:jc w:val="center"/>
              <w:rPr>
                <w:rFonts w:ascii="Palatino Linotype" w:hAnsi="Palatino Linotype" w:cs="Arial"/>
                <w:b/>
                <w:lang w:val="es-ES_tradnl"/>
              </w:rPr>
            </w:pPr>
          </w:p>
          <w:p w14:paraId="697129E6" w14:textId="77777777" w:rsidR="000C2FDA" w:rsidRPr="00D32919" w:rsidRDefault="000C2FDA" w:rsidP="008D28AF">
            <w:pPr>
              <w:jc w:val="center"/>
              <w:rPr>
                <w:rFonts w:ascii="Palatino Linotype" w:hAnsi="Palatino Linotype" w:cs="Arial"/>
                <w:b/>
                <w:lang w:val="es-ES_tradnl"/>
              </w:rPr>
            </w:pPr>
          </w:p>
          <w:p w14:paraId="56EA38B3" w14:textId="77777777" w:rsidR="008F6C9D" w:rsidRPr="00D32919" w:rsidRDefault="008F6C9D" w:rsidP="008D28AF">
            <w:pPr>
              <w:jc w:val="center"/>
              <w:rPr>
                <w:rFonts w:ascii="Palatino Linotype" w:hAnsi="Palatino Linotype" w:cs="Arial"/>
                <w:b/>
                <w:lang w:val="es-ES_tradnl"/>
              </w:rPr>
            </w:pPr>
          </w:p>
          <w:p w14:paraId="728E08C3" w14:textId="77777777" w:rsidR="008F6C9D" w:rsidRPr="00D32919" w:rsidRDefault="008F6C9D" w:rsidP="008D28AF">
            <w:pPr>
              <w:jc w:val="center"/>
              <w:rPr>
                <w:rFonts w:ascii="Palatino Linotype" w:hAnsi="Palatino Linotype" w:cs="Arial"/>
                <w:b/>
                <w:lang w:val="es-ES_tradnl"/>
              </w:rPr>
            </w:pPr>
          </w:p>
          <w:p w14:paraId="4DF30398" w14:textId="77777777" w:rsidR="008F6C9D" w:rsidRPr="00D32919" w:rsidRDefault="008F6C9D" w:rsidP="008D28AF">
            <w:pPr>
              <w:jc w:val="center"/>
              <w:rPr>
                <w:rFonts w:ascii="Palatino Linotype" w:hAnsi="Palatino Linotype" w:cs="Arial"/>
                <w:b/>
                <w:lang w:val="es-ES_tradnl"/>
              </w:rPr>
            </w:pPr>
          </w:p>
          <w:p w14:paraId="35615770"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Eva Abaid Yapur</w:t>
            </w:r>
          </w:p>
          <w:p w14:paraId="72643954"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lang w:val="es-ES_tradnl"/>
              </w:rPr>
              <w:t>Comisionada</w:t>
            </w:r>
          </w:p>
          <w:p w14:paraId="09F83CF6"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(RÚBRICA)</w:t>
            </w:r>
          </w:p>
        </w:tc>
        <w:tc>
          <w:tcPr>
            <w:tcW w:w="5183" w:type="dxa"/>
            <w:shd w:val="clear" w:color="auto" w:fill="auto"/>
          </w:tcPr>
          <w:p w14:paraId="1A6BB5F9" w14:textId="77777777" w:rsidR="00DE23DC" w:rsidRPr="00D32919" w:rsidRDefault="00DE23DC" w:rsidP="008D28AF">
            <w:pPr>
              <w:jc w:val="center"/>
              <w:rPr>
                <w:rFonts w:ascii="Palatino Linotype" w:hAnsi="Palatino Linotype" w:cs="Arial"/>
                <w:b/>
                <w:lang w:val="es-ES_tradnl"/>
              </w:rPr>
            </w:pPr>
          </w:p>
          <w:p w14:paraId="7EDDC7A4" w14:textId="77777777" w:rsidR="008F6C9D" w:rsidRPr="00D32919" w:rsidRDefault="008F6C9D" w:rsidP="008D28AF">
            <w:pPr>
              <w:jc w:val="center"/>
              <w:rPr>
                <w:rFonts w:ascii="Palatino Linotype" w:hAnsi="Palatino Linotype" w:cs="Arial"/>
                <w:b/>
                <w:lang w:val="es-ES_tradnl"/>
              </w:rPr>
            </w:pPr>
          </w:p>
          <w:p w14:paraId="1D40CE39" w14:textId="77777777" w:rsidR="008F6C9D" w:rsidRPr="00D32919" w:rsidRDefault="008F6C9D" w:rsidP="008D28AF">
            <w:pPr>
              <w:jc w:val="center"/>
              <w:rPr>
                <w:rFonts w:ascii="Palatino Linotype" w:hAnsi="Palatino Linotype" w:cs="Arial"/>
                <w:b/>
                <w:lang w:val="es-ES_tradnl"/>
              </w:rPr>
            </w:pPr>
          </w:p>
          <w:p w14:paraId="5A342D0F" w14:textId="77777777" w:rsidR="008F6C9D" w:rsidRPr="00D32919" w:rsidRDefault="008F6C9D" w:rsidP="008D28AF">
            <w:pPr>
              <w:jc w:val="center"/>
              <w:rPr>
                <w:rFonts w:ascii="Palatino Linotype" w:hAnsi="Palatino Linotype" w:cs="Arial"/>
                <w:b/>
                <w:lang w:val="es-ES_tradnl"/>
              </w:rPr>
            </w:pPr>
          </w:p>
          <w:p w14:paraId="6DC9D244" w14:textId="77777777" w:rsidR="00600D0A" w:rsidRPr="00D32919" w:rsidRDefault="00600D0A" w:rsidP="008D28AF">
            <w:pPr>
              <w:jc w:val="center"/>
              <w:rPr>
                <w:rFonts w:ascii="Palatino Linotype" w:hAnsi="Palatino Linotype" w:cs="Arial"/>
                <w:b/>
                <w:lang w:val="es-ES_tradnl"/>
              </w:rPr>
            </w:pPr>
          </w:p>
          <w:p w14:paraId="75756084"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José Guadalupe Luna Hernández</w:t>
            </w:r>
          </w:p>
          <w:p w14:paraId="3304949A"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lang w:val="es-ES_tradnl"/>
              </w:rPr>
              <w:t>Comisionado</w:t>
            </w:r>
          </w:p>
          <w:p w14:paraId="51C59A1B"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(RÚBRICA)</w:t>
            </w:r>
          </w:p>
        </w:tc>
      </w:tr>
      <w:tr w:rsidR="00D32919" w:rsidRPr="00D32919" w14:paraId="7FFA1F1E" w14:textId="77777777" w:rsidTr="008D28AF">
        <w:trPr>
          <w:jc w:val="center"/>
        </w:trPr>
        <w:tc>
          <w:tcPr>
            <w:tcW w:w="5182" w:type="dxa"/>
            <w:shd w:val="clear" w:color="auto" w:fill="auto"/>
          </w:tcPr>
          <w:p w14:paraId="449A5A5A" w14:textId="77777777" w:rsidR="00600D0A" w:rsidRPr="00D32919" w:rsidRDefault="00600D0A" w:rsidP="008D28AF">
            <w:pPr>
              <w:jc w:val="center"/>
              <w:rPr>
                <w:rFonts w:ascii="Palatino Linotype" w:hAnsi="Palatino Linotype" w:cs="Arial"/>
                <w:b/>
                <w:lang w:val="es-ES_tradnl"/>
              </w:rPr>
            </w:pPr>
          </w:p>
          <w:p w14:paraId="1EB175D0" w14:textId="77777777" w:rsidR="008F6C9D" w:rsidRPr="00D32919" w:rsidRDefault="008F6C9D" w:rsidP="008D28AF">
            <w:pPr>
              <w:jc w:val="center"/>
              <w:rPr>
                <w:rFonts w:ascii="Palatino Linotype" w:hAnsi="Palatino Linotype" w:cs="Arial"/>
                <w:b/>
                <w:lang w:val="es-ES_tradnl"/>
              </w:rPr>
            </w:pPr>
          </w:p>
          <w:p w14:paraId="19016C7B" w14:textId="77777777" w:rsidR="008F6C9D" w:rsidRPr="00D32919" w:rsidRDefault="008F6C9D" w:rsidP="008D28AF">
            <w:pPr>
              <w:jc w:val="center"/>
              <w:rPr>
                <w:rFonts w:ascii="Palatino Linotype" w:hAnsi="Palatino Linotype" w:cs="Arial"/>
                <w:b/>
                <w:lang w:val="es-ES_tradnl"/>
              </w:rPr>
            </w:pPr>
          </w:p>
          <w:p w14:paraId="66AB5BD6" w14:textId="77777777" w:rsidR="008F6C9D" w:rsidRPr="00D32919" w:rsidRDefault="008F6C9D" w:rsidP="008D28AF">
            <w:pPr>
              <w:jc w:val="center"/>
              <w:rPr>
                <w:rFonts w:ascii="Palatino Linotype" w:hAnsi="Palatino Linotype" w:cs="Arial"/>
                <w:b/>
                <w:lang w:val="es-ES_tradnl"/>
              </w:rPr>
            </w:pPr>
          </w:p>
          <w:p w14:paraId="415491A7" w14:textId="77777777" w:rsidR="000C2FDA" w:rsidRPr="00D32919" w:rsidRDefault="000C2FDA" w:rsidP="008D28AF">
            <w:pPr>
              <w:jc w:val="center"/>
              <w:rPr>
                <w:rFonts w:ascii="Palatino Linotype" w:hAnsi="Palatino Linotype" w:cs="Arial"/>
                <w:b/>
                <w:lang w:val="es-ES_tradnl"/>
              </w:rPr>
            </w:pPr>
          </w:p>
          <w:p w14:paraId="64648410"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Javier Martínez Cruz</w:t>
            </w:r>
          </w:p>
          <w:p w14:paraId="7F2B5631"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lang w:val="es-ES_tradnl"/>
              </w:rPr>
              <w:t>Comisionado</w:t>
            </w:r>
          </w:p>
          <w:p w14:paraId="3C9683B9"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b/>
                <w:lang w:val="es-ES_tradnl"/>
              </w:rPr>
              <w:t>(RÚBRICA)</w:t>
            </w:r>
          </w:p>
        </w:tc>
        <w:tc>
          <w:tcPr>
            <w:tcW w:w="5183" w:type="dxa"/>
            <w:shd w:val="clear" w:color="auto" w:fill="auto"/>
          </w:tcPr>
          <w:p w14:paraId="19AC2896" w14:textId="77777777" w:rsidR="00DE4E88" w:rsidRPr="00D32919" w:rsidRDefault="00DE4E88" w:rsidP="008D28AF">
            <w:pPr>
              <w:jc w:val="center"/>
              <w:rPr>
                <w:rFonts w:ascii="Palatino Linotype" w:hAnsi="Palatino Linotype" w:cs="Arial"/>
                <w:b/>
                <w:lang w:val="es-ES_tradnl"/>
              </w:rPr>
            </w:pPr>
          </w:p>
          <w:p w14:paraId="56EF0093" w14:textId="77777777" w:rsidR="008F6C9D" w:rsidRPr="00D32919" w:rsidRDefault="008F6C9D" w:rsidP="008D28AF">
            <w:pPr>
              <w:jc w:val="center"/>
              <w:rPr>
                <w:rFonts w:ascii="Palatino Linotype" w:hAnsi="Palatino Linotype" w:cs="Arial"/>
                <w:b/>
                <w:lang w:val="es-ES_tradnl"/>
              </w:rPr>
            </w:pPr>
          </w:p>
          <w:p w14:paraId="29F5ED75" w14:textId="77777777" w:rsidR="008F6C9D" w:rsidRPr="00D32919" w:rsidRDefault="008F6C9D" w:rsidP="008D28AF">
            <w:pPr>
              <w:jc w:val="center"/>
              <w:rPr>
                <w:rFonts w:ascii="Palatino Linotype" w:hAnsi="Palatino Linotype" w:cs="Arial"/>
                <w:b/>
                <w:lang w:val="es-ES_tradnl"/>
              </w:rPr>
            </w:pPr>
          </w:p>
          <w:p w14:paraId="5AA3641D" w14:textId="77777777" w:rsidR="008F6C9D" w:rsidRPr="00D32919" w:rsidRDefault="008F6C9D" w:rsidP="008D28AF">
            <w:pPr>
              <w:jc w:val="center"/>
              <w:rPr>
                <w:rFonts w:ascii="Palatino Linotype" w:hAnsi="Palatino Linotype" w:cs="Arial"/>
                <w:b/>
                <w:lang w:val="es-ES_tradnl"/>
              </w:rPr>
            </w:pPr>
          </w:p>
          <w:p w14:paraId="3843F66D" w14:textId="77777777" w:rsidR="000C2FDA" w:rsidRPr="00D32919" w:rsidRDefault="000C2FDA" w:rsidP="008D28AF">
            <w:pPr>
              <w:jc w:val="center"/>
              <w:rPr>
                <w:rFonts w:ascii="Palatino Linotype" w:hAnsi="Palatino Linotype" w:cs="Arial"/>
                <w:b/>
                <w:lang w:val="es-ES_tradnl"/>
              </w:rPr>
            </w:pPr>
          </w:p>
          <w:p w14:paraId="225175E9"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Luis Gustavo Parra Noriega</w:t>
            </w:r>
          </w:p>
          <w:p w14:paraId="2A253BF8"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lang w:val="es-ES_tradnl"/>
              </w:rPr>
              <w:t>Comisionado</w:t>
            </w:r>
          </w:p>
          <w:p w14:paraId="717A6824" w14:textId="23D1B898" w:rsidR="000C2FDA" w:rsidRPr="00D32919" w:rsidRDefault="00D32919" w:rsidP="008D28AF">
            <w:pPr>
              <w:jc w:val="center"/>
              <w:rPr>
                <w:rFonts w:ascii="Palatino Linotype" w:hAnsi="Palatino Linotype" w:cs="Arial"/>
                <w:b/>
                <w:lang w:val="es-ES_tradnl"/>
              </w:rPr>
            </w:pPr>
            <w:r>
              <w:rPr>
                <w:rFonts w:ascii="Palatino Linotype" w:hAnsi="Palatino Linotype" w:cs="Arial"/>
                <w:b/>
                <w:lang w:val="es-ES_tradnl"/>
              </w:rPr>
              <w:t>(AUSENTE EN VOTACIÓN</w:t>
            </w:r>
            <w:r w:rsidR="000C2FDA" w:rsidRPr="00D32919">
              <w:rPr>
                <w:rFonts w:ascii="Palatino Linotype" w:hAnsi="Palatino Linotype" w:cs="Arial"/>
                <w:b/>
                <w:lang w:val="es-ES_tradnl"/>
              </w:rPr>
              <w:t>)</w:t>
            </w:r>
          </w:p>
        </w:tc>
      </w:tr>
      <w:tr w:rsidR="00D32919" w:rsidRPr="00D32919" w14:paraId="0D6C3510" w14:textId="77777777" w:rsidTr="008D28AF">
        <w:trPr>
          <w:jc w:val="center"/>
        </w:trPr>
        <w:tc>
          <w:tcPr>
            <w:tcW w:w="10365" w:type="dxa"/>
            <w:gridSpan w:val="2"/>
            <w:shd w:val="clear" w:color="auto" w:fill="auto"/>
          </w:tcPr>
          <w:p w14:paraId="7EA1D56D" w14:textId="77777777" w:rsidR="00600D0A" w:rsidRPr="00D32919" w:rsidRDefault="00600D0A" w:rsidP="008D28AF">
            <w:pPr>
              <w:jc w:val="center"/>
              <w:rPr>
                <w:rFonts w:ascii="Palatino Linotype" w:hAnsi="Palatino Linotype" w:cs="Arial"/>
                <w:b/>
                <w:lang w:val="es-ES_tradnl"/>
              </w:rPr>
            </w:pPr>
          </w:p>
          <w:p w14:paraId="6900DB55" w14:textId="77777777" w:rsidR="000C2FDA" w:rsidRPr="00D32919" w:rsidRDefault="000C2FDA" w:rsidP="008D28AF">
            <w:pPr>
              <w:jc w:val="center"/>
              <w:rPr>
                <w:rFonts w:ascii="Palatino Linotype" w:hAnsi="Palatino Linotype" w:cs="Arial"/>
                <w:b/>
                <w:lang w:val="es-ES_tradnl"/>
              </w:rPr>
            </w:pPr>
          </w:p>
          <w:p w14:paraId="494498BB" w14:textId="77777777" w:rsidR="008F6C9D" w:rsidRPr="00D32919" w:rsidRDefault="008F6C9D" w:rsidP="008D28AF">
            <w:pPr>
              <w:jc w:val="center"/>
              <w:rPr>
                <w:rFonts w:ascii="Palatino Linotype" w:hAnsi="Palatino Linotype" w:cs="Arial"/>
                <w:b/>
                <w:lang w:val="es-ES_tradnl"/>
              </w:rPr>
            </w:pPr>
          </w:p>
          <w:p w14:paraId="67A422DC" w14:textId="77777777" w:rsidR="008F6C9D" w:rsidRPr="00D32919" w:rsidRDefault="008F6C9D" w:rsidP="008D28AF">
            <w:pPr>
              <w:jc w:val="center"/>
              <w:rPr>
                <w:rFonts w:ascii="Palatino Linotype" w:hAnsi="Palatino Linotype" w:cs="Arial"/>
                <w:b/>
                <w:lang w:val="es-ES_tradnl"/>
              </w:rPr>
            </w:pPr>
          </w:p>
          <w:p w14:paraId="1EDA4577" w14:textId="77777777" w:rsidR="008F6C9D" w:rsidRPr="00D32919" w:rsidRDefault="008F6C9D" w:rsidP="008D28AF">
            <w:pPr>
              <w:jc w:val="center"/>
              <w:rPr>
                <w:rFonts w:ascii="Palatino Linotype" w:hAnsi="Palatino Linotype" w:cs="Arial"/>
                <w:b/>
                <w:lang w:val="es-ES_tradnl"/>
              </w:rPr>
            </w:pPr>
          </w:p>
          <w:p w14:paraId="60EB4809" w14:textId="77777777" w:rsidR="000C2FDA" w:rsidRPr="00D32919" w:rsidRDefault="000C2FDA" w:rsidP="008D28AF">
            <w:pPr>
              <w:jc w:val="center"/>
              <w:rPr>
                <w:rFonts w:ascii="Palatino Linotype" w:hAnsi="Palatino Linotype" w:cs="Arial"/>
                <w:b/>
                <w:lang w:val="es-ES_tradnl"/>
              </w:rPr>
            </w:pPr>
            <w:r w:rsidRPr="00D32919">
              <w:rPr>
                <w:rFonts w:ascii="Palatino Linotype" w:hAnsi="Palatino Linotype" w:cs="Arial"/>
                <w:b/>
                <w:lang w:val="es-ES_tradnl"/>
              </w:rPr>
              <w:t>Alexis Tapia Ramírez</w:t>
            </w:r>
          </w:p>
          <w:p w14:paraId="3D375A49"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lang w:val="es-ES_tradnl"/>
              </w:rPr>
              <w:t>Secretario Técnico del Pleno</w:t>
            </w:r>
          </w:p>
          <w:p w14:paraId="0F8F7445" w14:textId="77777777" w:rsidR="000C2FDA" w:rsidRPr="00D32919" w:rsidRDefault="000C2FDA" w:rsidP="008D28AF">
            <w:pPr>
              <w:jc w:val="center"/>
              <w:rPr>
                <w:rFonts w:ascii="Palatino Linotype" w:hAnsi="Palatino Linotype" w:cs="Arial"/>
                <w:lang w:val="es-ES_tradnl"/>
              </w:rPr>
            </w:pPr>
            <w:r w:rsidRPr="00D32919">
              <w:rPr>
                <w:rFonts w:ascii="Palatino Linotype" w:hAnsi="Palatino Linotype" w:cs="Arial"/>
                <w:b/>
                <w:lang w:val="es-ES_tradnl"/>
              </w:rPr>
              <w:t>(RÚBRICA)</w:t>
            </w:r>
            <w:r w:rsidRPr="00D32919">
              <w:rPr>
                <w:rFonts w:ascii="Palatino Linotype" w:hAnsi="Palatino Linotype" w:cs="Arial"/>
                <w:lang w:val="es-ES_tradnl"/>
              </w:rPr>
              <w:t xml:space="preserve"> </w:t>
            </w:r>
          </w:p>
        </w:tc>
      </w:tr>
    </w:tbl>
    <w:p w14:paraId="63D7A206" w14:textId="77777777" w:rsidR="008F6C9D" w:rsidRDefault="008F6C9D" w:rsidP="00DC5286">
      <w:pPr>
        <w:spacing w:before="200"/>
        <w:jc w:val="both"/>
        <w:rPr>
          <w:rFonts w:ascii="Palatino Linotype" w:hAnsi="Palatino Linotype" w:cs="Arial"/>
          <w:sz w:val="22"/>
          <w:szCs w:val="22"/>
          <w:lang w:val="es-ES"/>
        </w:rPr>
      </w:pPr>
    </w:p>
    <w:p w14:paraId="626FB6CA" w14:textId="77777777" w:rsidR="008F6C9D" w:rsidRDefault="008F6C9D" w:rsidP="00DC5286">
      <w:pPr>
        <w:spacing w:before="200"/>
        <w:jc w:val="both"/>
        <w:rPr>
          <w:rFonts w:ascii="Palatino Linotype" w:hAnsi="Palatino Linotype" w:cs="Arial"/>
          <w:sz w:val="22"/>
          <w:szCs w:val="22"/>
          <w:lang w:val="es-ES"/>
        </w:rPr>
      </w:pPr>
    </w:p>
    <w:p w14:paraId="72C451D3" w14:textId="77777777" w:rsidR="008F6C9D" w:rsidRDefault="008F6C9D" w:rsidP="00DC5286">
      <w:pPr>
        <w:spacing w:before="200"/>
        <w:jc w:val="both"/>
        <w:rPr>
          <w:rFonts w:ascii="Palatino Linotype" w:hAnsi="Palatino Linotype" w:cs="Arial"/>
          <w:sz w:val="22"/>
          <w:szCs w:val="22"/>
          <w:lang w:val="es-ES"/>
        </w:rPr>
      </w:pPr>
    </w:p>
    <w:p w14:paraId="708401D0" w14:textId="77777777" w:rsidR="008F6C9D" w:rsidRDefault="008F6C9D" w:rsidP="00DC5286">
      <w:pPr>
        <w:spacing w:before="200"/>
        <w:jc w:val="both"/>
        <w:rPr>
          <w:rFonts w:ascii="Palatino Linotype" w:hAnsi="Palatino Linotype" w:cs="Arial"/>
          <w:sz w:val="22"/>
          <w:szCs w:val="22"/>
          <w:lang w:val="es-ES"/>
        </w:rPr>
      </w:pPr>
    </w:p>
    <w:p w14:paraId="134673A3" w14:textId="77777777" w:rsidR="008F6C9D" w:rsidRDefault="008F6C9D" w:rsidP="00DC5286">
      <w:pPr>
        <w:spacing w:before="200"/>
        <w:jc w:val="both"/>
        <w:rPr>
          <w:rFonts w:ascii="Palatino Linotype" w:hAnsi="Palatino Linotype" w:cs="Arial"/>
          <w:sz w:val="22"/>
          <w:szCs w:val="22"/>
          <w:lang w:val="es-ES"/>
        </w:rPr>
      </w:pPr>
    </w:p>
    <w:p w14:paraId="6E2DDCE7" w14:textId="4427FE68" w:rsidR="00DC5286" w:rsidRPr="00D35540" w:rsidRDefault="00DC5286" w:rsidP="00DC5286">
      <w:pPr>
        <w:spacing w:before="200"/>
        <w:jc w:val="both"/>
        <w:rPr>
          <w:rFonts w:ascii="Palatino Linotype" w:hAnsi="Palatino Linotype" w:cs="Arial"/>
          <w:sz w:val="22"/>
          <w:szCs w:val="22"/>
          <w:lang w:val="es-ES"/>
        </w:rPr>
      </w:pPr>
      <w:r w:rsidRPr="00D35540">
        <w:rPr>
          <w:rFonts w:ascii="Palatino Linotype" w:hAnsi="Palatino Linotype" w:cs="Arial"/>
          <w:sz w:val="22"/>
          <w:szCs w:val="22"/>
          <w:lang w:val="es-ES"/>
        </w:rPr>
        <w:t xml:space="preserve">Esta hoja corresponde a la resolución </w:t>
      </w:r>
      <w:r w:rsidRPr="008F6C9D">
        <w:rPr>
          <w:rFonts w:ascii="Palatino Linotype" w:hAnsi="Palatino Linotype" w:cs="Arial"/>
          <w:sz w:val="22"/>
          <w:szCs w:val="22"/>
          <w:lang w:val="es-ES"/>
        </w:rPr>
        <w:t xml:space="preserve">de fecha </w:t>
      </w:r>
      <w:r w:rsidR="001B3551" w:rsidRPr="008F6C9D">
        <w:rPr>
          <w:rFonts w:ascii="Palatino Linotype" w:hAnsi="Palatino Linotype" w:cs="Arial"/>
          <w:sz w:val="22"/>
          <w:szCs w:val="22"/>
          <w:lang w:val="es-ES"/>
        </w:rPr>
        <w:t>veintitrés de enero de dos mil diecinueve</w:t>
      </w:r>
      <w:r w:rsidRPr="008F6C9D">
        <w:rPr>
          <w:rFonts w:ascii="Palatino Linotype" w:hAnsi="Palatino Linotype" w:cs="Arial"/>
          <w:sz w:val="22"/>
          <w:szCs w:val="22"/>
          <w:lang w:val="es-ES"/>
        </w:rPr>
        <w:t xml:space="preserve">, emitida en el recurso de revisión número </w:t>
      </w:r>
      <w:r w:rsidR="001B3551" w:rsidRPr="008F6C9D">
        <w:rPr>
          <w:rFonts w:ascii="Palatino Linotype" w:hAnsi="Palatino Linotype" w:cs="Arial"/>
          <w:sz w:val="22"/>
          <w:szCs w:val="22"/>
          <w:lang w:val="es-ES"/>
        </w:rPr>
        <w:t>04162/INFOEM/IP/RR/2018</w:t>
      </w:r>
      <w:r w:rsidRPr="008F6C9D">
        <w:rPr>
          <w:rFonts w:ascii="Palatino Linotype" w:hAnsi="Palatino Linotype" w:cs="Arial"/>
          <w:sz w:val="22"/>
          <w:szCs w:val="22"/>
          <w:lang w:val="es-ES"/>
        </w:rPr>
        <w:t>.</w:t>
      </w:r>
    </w:p>
    <w:p w14:paraId="3D12912B" w14:textId="0C540F0D" w:rsidR="009D35FE" w:rsidRPr="00DC5286" w:rsidRDefault="00DC5286" w:rsidP="00DC5286">
      <w:pPr>
        <w:spacing w:before="200"/>
        <w:jc w:val="both"/>
        <w:rPr>
          <w:rFonts w:ascii="Palatino Linotype" w:hAnsi="Palatino Linotype" w:cs="Arial"/>
          <w:sz w:val="22"/>
          <w:szCs w:val="22"/>
          <w:lang w:val="es-ES"/>
        </w:rPr>
      </w:pPr>
      <w:r w:rsidRPr="00D35540">
        <w:rPr>
          <w:rFonts w:ascii="Palatino Linotype" w:hAnsi="Palatino Linotype" w:cs="Arial"/>
          <w:sz w:val="22"/>
          <w:szCs w:val="22"/>
          <w:lang w:val="es-ES"/>
        </w:rPr>
        <w:t>YSM/JMAV</w:t>
      </w:r>
    </w:p>
    <w:sectPr w:rsidR="009D35FE" w:rsidRPr="00DC5286" w:rsidSect="00A67689">
      <w:headerReference w:type="default" r:id="rId16"/>
      <w:footerReference w:type="default" r:id="rId17"/>
      <w:headerReference w:type="first" r:id="rId18"/>
      <w:footerReference w:type="first" r:id="rId19"/>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E0657" w14:textId="77777777" w:rsidR="00F86F41" w:rsidRDefault="00F86F41" w:rsidP="00341355">
      <w:r>
        <w:separator/>
      </w:r>
    </w:p>
  </w:endnote>
  <w:endnote w:type="continuationSeparator" w:id="0">
    <w:p w14:paraId="5B661C6B" w14:textId="77777777" w:rsidR="00F86F41" w:rsidRDefault="00F86F41"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130" w14:textId="78402C20" w:rsidR="00784A01" w:rsidRDefault="00784A01" w:rsidP="000C2FDA">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2FB9">
      <w:rPr>
        <w:rFonts w:ascii="Palatino Linotype" w:hAnsi="Palatino Linotype" w:cs="Arial"/>
        <w:b/>
        <w:bCs/>
        <w:noProof/>
        <w:sz w:val="20"/>
        <w:szCs w:val="20"/>
      </w:rPr>
      <w:t>54</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2FB9">
      <w:rPr>
        <w:rFonts w:ascii="Palatino Linotype" w:hAnsi="Palatino Linotype" w:cs="Arial"/>
        <w:b/>
        <w:bCs/>
        <w:noProof/>
        <w:sz w:val="20"/>
        <w:szCs w:val="20"/>
      </w:rPr>
      <w:t>55</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0BFD" w14:textId="4CD3C467" w:rsidR="00784A01" w:rsidRDefault="00784A01" w:rsidP="000C2FDA">
    <w:pPr>
      <w:pStyle w:val="Piedepgina"/>
      <w:jc w:val="right"/>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E2FB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E2FB9">
      <w:rPr>
        <w:rFonts w:ascii="Palatino Linotype" w:hAnsi="Palatino Linotype" w:cs="Arial"/>
        <w:b/>
        <w:bCs/>
        <w:noProof/>
        <w:sz w:val="20"/>
        <w:szCs w:val="20"/>
      </w:rPr>
      <w:t>55</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37BCF" w14:textId="77777777" w:rsidR="00F86F41" w:rsidRDefault="00F86F41" w:rsidP="00341355">
      <w:r>
        <w:separator/>
      </w:r>
    </w:p>
  </w:footnote>
  <w:footnote w:type="continuationSeparator" w:id="0">
    <w:p w14:paraId="1B5AE35B" w14:textId="77777777" w:rsidR="00F86F41" w:rsidRDefault="00F86F41" w:rsidP="00341355">
      <w:r>
        <w:continuationSeparator/>
      </w:r>
    </w:p>
  </w:footnote>
  <w:footnote w:id="1">
    <w:p w14:paraId="7244D4C2" w14:textId="7ED51374" w:rsidR="00784A01" w:rsidRDefault="00784A01" w:rsidP="00DE2FE1">
      <w:pPr>
        <w:pStyle w:val="Textonotapie"/>
        <w:jc w:val="both"/>
      </w:pPr>
      <w:r>
        <w:rPr>
          <w:rStyle w:val="Refdenotaalpie"/>
        </w:rPr>
        <w:footnoteRef/>
      </w:r>
      <w:r>
        <w:t xml:space="preserve"> </w:t>
      </w:r>
      <w:r w:rsidRPr="00DE2FE1">
        <w:rPr>
          <w:rFonts w:ascii="Palatino Linotype" w:hAnsi="Palatino Linotype"/>
          <w:b/>
          <w:sz w:val="16"/>
          <w:szCs w:val="16"/>
        </w:rPr>
        <w:t>Artículo 129 Bis</w:t>
      </w:r>
      <w:r w:rsidRPr="00DE2FE1">
        <w:rPr>
          <w:rFonts w:ascii="Palatino Linotype" w:hAnsi="Palatino Linotype"/>
          <w:sz w:val="16"/>
          <w:szCs w:val="16"/>
        </w:rPr>
        <w:t xml:space="preserve">. Asimismo, </w:t>
      </w:r>
      <w:r w:rsidRPr="00DE2FE1">
        <w:rPr>
          <w:rFonts w:ascii="Palatino Linotype" w:hAnsi="Palatino Linotype"/>
          <w:b/>
          <w:sz w:val="16"/>
          <w:szCs w:val="16"/>
          <w:u w:val="single"/>
        </w:rPr>
        <w:t xml:space="preserve">se faculta a la Jefatura de Regulación y Verificación Administrativa, para la creación de la base de datos, confiable y actualizada a nivel municipal de las unidades económicas, que se </w:t>
      </w:r>
      <w:proofErr w:type="spellStart"/>
      <w:r w:rsidRPr="00DE2FE1">
        <w:rPr>
          <w:rFonts w:ascii="Palatino Linotype" w:hAnsi="Palatino Linotype"/>
          <w:b/>
          <w:sz w:val="16"/>
          <w:szCs w:val="16"/>
          <w:u w:val="single"/>
        </w:rPr>
        <w:t>aperturen</w:t>
      </w:r>
      <w:proofErr w:type="spellEnd"/>
      <w:r w:rsidRPr="00DE2FE1">
        <w:rPr>
          <w:rFonts w:ascii="Palatino Linotype" w:hAnsi="Palatino Linotype"/>
          <w:b/>
          <w:sz w:val="16"/>
          <w:szCs w:val="16"/>
          <w:u w:val="single"/>
        </w:rPr>
        <w:t>, actualicen su registro o refrenden su Certificado y/o Licencia de Funcionamiento, Permiso o Autorización, en el territorio del municipio</w:t>
      </w:r>
      <w:r w:rsidRPr="00DE2FE1">
        <w:rPr>
          <w:rFonts w:ascii="Palatino Linotype" w:hAnsi="Palatino Linotype"/>
          <w:sz w:val="16"/>
          <w:szCs w:val="16"/>
        </w:rPr>
        <w:t>, así como la operación de las ventanillas SARE y Única; debiendo observar y cumplir con todas</w:t>
      </w:r>
      <w:r>
        <w:rPr>
          <w:rFonts w:ascii="Palatino Linotype" w:hAnsi="Palatino Linotype"/>
          <w:sz w:val="16"/>
          <w:szCs w:val="16"/>
        </w:rPr>
        <w:t xml:space="preserve"> </w:t>
      </w:r>
      <w:r w:rsidRPr="00DE2FE1">
        <w:rPr>
          <w:rFonts w:ascii="Palatino Linotype" w:hAnsi="Palatino Linotype"/>
          <w:sz w:val="16"/>
          <w:szCs w:val="16"/>
        </w:rPr>
        <w:t>las disposiciones de la Ley de Competitividad y Ordenamiento Comercial del Estado de México y su</w:t>
      </w:r>
      <w:r>
        <w:rPr>
          <w:rFonts w:ascii="Palatino Linotype" w:hAnsi="Palatino Linotype"/>
          <w:sz w:val="16"/>
          <w:szCs w:val="16"/>
        </w:rPr>
        <w:t xml:space="preserve"> </w:t>
      </w:r>
      <w:r w:rsidRPr="00DE2FE1">
        <w:rPr>
          <w:rFonts w:ascii="Palatino Linotype" w:hAnsi="Palatino Linotype"/>
          <w:sz w:val="16"/>
          <w:szCs w:val="16"/>
        </w:rPr>
        <w:t>reglamento, en lo que concierne al Ayuntamiento; el presente Bando Municipal y demás disposiciones</w:t>
      </w:r>
      <w:r>
        <w:rPr>
          <w:rFonts w:ascii="Palatino Linotype" w:hAnsi="Palatino Linotype"/>
          <w:sz w:val="16"/>
          <w:szCs w:val="16"/>
        </w:rPr>
        <w:t xml:space="preserve"> </w:t>
      </w:r>
      <w:r w:rsidRPr="00DE2FE1">
        <w:rPr>
          <w:rFonts w:ascii="Palatino Linotype" w:hAnsi="Palatino Linotype"/>
          <w:sz w:val="16"/>
          <w:szCs w:val="16"/>
        </w:rPr>
        <w:t>administrativas.</w:t>
      </w:r>
    </w:p>
  </w:footnote>
  <w:footnote w:id="2">
    <w:p w14:paraId="37AD246E" w14:textId="17593BCA" w:rsidR="00784A01" w:rsidRDefault="00784A01">
      <w:pPr>
        <w:pStyle w:val="Textonotapie"/>
        <w:rPr>
          <w:rFonts w:ascii="Palatino Linotype" w:hAnsi="Palatino Linotype"/>
          <w:sz w:val="16"/>
          <w:szCs w:val="16"/>
        </w:rPr>
      </w:pPr>
      <w:r>
        <w:rPr>
          <w:rStyle w:val="Refdenotaalpie"/>
        </w:rPr>
        <w:footnoteRef/>
      </w:r>
      <w:r>
        <w:t xml:space="preserve"> </w:t>
      </w:r>
      <w:r w:rsidRPr="00DE2FE1">
        <w:rPr>
          <w:rFonts w:ascii="Palatino Linotype" w:hAnsi="Palatino Linotype"/>
          <w:b/>
          <w:sz w:val="16"/>
          <w:szCs w:val="16"/>
        </w:rPr>
        <w:t xml:space="preserve">Artículo 131. </w:t>
      </w:r>
      <w:r w:rsidRPr="00DE2FE1">
        <w:rPr>
          <w:rFonts w:ascii="Palatino Linotype" w:hAnsi="Palatino Linotype"/>
          <w:b/>
          <w:sz w:val="16"/>
          <w:szCs w:val="16"/>
          <w:u w:val="single"/>
        </w:rPr>
        <w:t>Se faculta al titular de la Jefatura de Regulación y Verificación Administrativa</w:t>
      </w:r>
      <w:r w:rsidRPr="00DE2FE1">
        <w:rPr>
          <w:rFonts w:ascii="Palatino Linotype" w:hAnsi="Palatino Linotype"/>
          <w:sz w:val="16"/>
          <w:szCs w:val="16"/>
        </w:rPr>
        <w:t>, para:</w:t>
      </w:r>
    </w:p>
    <w:p w14:paraId="6DE20BDB" w14:textId="00A00E82" w:rsidR="00784A01" w:rsidRDefault="00784A01">
      <w:pPr>
        <w:pStyle w:val="Textonotapie"/>
        <w:rPr>
          <w:rFonts w:ascii="Palatino Linotype" w:hAnsi="Palatino Linotype"/>
          <w:sz w:val="16"/>
          <w:szCs w:val="16"/>
        </w:rPr>
      </w:pPr>
      <w:r>
        <w:rPr>
          <w:rFonts w:ascii="Palatino Linotype" w:hAnsi="Palatino Linotype"/>
          <w:sz w:val="16"/>
          <w:szCs w:val="16"/>
        </w:rPr>
        <w:t>[…]</w:t>
      </w:r>
    </w:p>
    <w:p w14:paraId="4E0DC088" w14:textId="0F2FA2E9" w:rsidR="00784A01" w:rsidRPr="00DE2FE1" w:rsidRDefault="00784A01" w:rsidP="00DE2FE1">
      <w:pPr>
        <w:pStyle w:val="Textonotapie"/>
        <w:jc w:val="both"/>
        <w:rPr>
          <w:rFonts w:ascii="Palatino Linotype" w:hAnsi="Palatino Linotype"/>
          <w:sz w:val="16"/>
          <w:szCs w:val="16"/>
        </w:rPr>
      </w:pPr>
      <w:r w:rsidRPr="00DE2FE1">
        <w:rPr>
          <w:rFonts w:ascii="Palatino Linotype" w:hAnsi="Palatino Linotype"/>
          <w:b/>
          <w:sz w:val="16"/>
          <w:szCs w:val="16"/>
        </w:rPr>
        <w:t xml:space="preserve">V. </w:t>
      </w:r>
      <w:r w:rsidRPr="00DE2FE1">
        <w:rPr>
          <w:rFonts w:ascii="Palatino Linotype" w:hAnsi="Palatino Linotype"/>
          <w:sz w:val="16"/>
          <w:szCs w:val="16"/>
        </w:rPr>
        <w:t>Establecerá coordinación con autoridades Estatales y Federales competentes, según sea el caso, para el</w:t>
      </w:r>
      <w:r>
        <w:rPr>
          <w:rFonts w:ascii="Palatino Linotype" w:hAnsi="Palatino Linotype"/>
          <w:sz w:val="16"/>
          <w:szCs w:val="16"/>
        </w:rPr>
        <w:t xml:space="preserve"> </w:t>
      </w:r>
      <w:r w:rsidRPr="00DE2FE1">
        <w:rPr>
          <w:rFonts w:ascii="Palatino Linotype" w:hAnsi="Palatino Linotype"/>
          <w:sz w:val="16"/>
          <w:szCs w:val="16"/>
        </w:rPr>
        <w:t>cumplimiento de sus funciones, concernientes en materia de verificación del funcionamiento de actividades</w:t>
      </w:r>
      <w:r>
        <w:rPr>
          <w:rFonts w:ascii="Palatino Linotype" w:hAnsi="Palatino Linotype"/>
          <w:sz w:val="16"/>
          <w:szCs w:val="16"/>
        </w:rPr>
        <w:t xml:space="preserve"> </w:t>
      </w:r>
      <w:r w:rsidRPr="00DE2FE1">
        <w:rPr>
          <w:rFonts w:ascii="Palatino Linotype" w:hAnsi="Palatino Linotype"/>
          <w:sz w:val="16"/>
          <w:szCs w:val="16"/>
        </w:rPr>
        <w:t>en comercios establecidos, en mercados municipales, en tianguis, en puestos semifijos y ambulantes, así</w:t>
      </w:r>
      <w:r>
        <w:rPr>
          <w:rFonts w:ascii="Palatino Linotype" w:hAnsi="Palatino Linotype"/>
          <w:sz w:val="16"/>
          <w:szCs w:val="16"/>
        </w:rPr>
        <w:t xml:space="preserve"> </w:t>
      </w:r>
      <w:r w:rsidRPr="00DE2FE1">
        <w:rPr>
          <w:rFonts w:ascii="Palatino Linotype" w:hAnsi="Palatino Linotype"/>
          <w:sz w:val="16"/>
          <w:szCs w:val="16"/>
        </w:rPr>
        <w:t xml:space="preserve">como </w:t>
      </w:r>
      <w:r w:rsidRPr="00DE2FE1">
        <w:rPr>
          <w:rFonts w:ascii="Palatino Linotype" w:hAnsi="Palatino Linotype"/>
          <w:b/>
          <w:sz w:val="16"/>
          <w:szCs w:val="16"/>
          <w:u w:val="single"/>
        </w:rPr>
        <w:t>el otorgamiento de licencias, permisos, autorizaciones a las personas físicas o morales, que realicen actividades económicas y comerciales de bienes y servicios dentro del territorio del municipio</w:t>
      </w:r>
      <w:r w:rsidRPr="00DE2FE1">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F596" w14:textId="77777777" w:rsidR="00784A01" w:rsidRPr="001B3551" w:rsidRDefault="00784A01">
    <w:pPr>
      <w:rPr>
        <w:rFonts w:ascii="Palatino Linotype" w:hAnsi="Palatino Linotype"/>
        <w:sz w:val="28"/>
        <w:szCs w:val="22"/>
      </w:rPr>
    </w:pPr>
  </w:p>
  <w:tbl>
    <w:tblPr>
      <w:tblW w:w="5528" w:type="dxa"/>
      <w:tblInd w:w="3828" w:type="dxa"/>
      <w:tblLayout w:type="fixed"/>
      <w:tblLook w:val="04A0" w:firstRow="1" w:lastRow="0" w:firstColumn="1" w:lastColumn="0" w:noHBand="0" w:noVBand="1"/>
    </w:tblPr>
    <w:tblGrid>
      <w:gridCol w:w="2551"/>
      <w:gridCol w:w="2977"/>
    </w:tblGrid>
    <w:tr w:rsidR="00784A01" w:rsidRPr="007F7BF8" w14:paraId="33AAF1C6" w14:textId="77777777" w:rsidTr="001B3551">
      <w:tc>
        <w:tcPr>
          <w:tcW w:w="2551" w:type="dxa"/>
          <w:shd w:val="clear" w:color="auto" w:fill="auto"/>
        </w:tcPr>
        <w:p w14:paraId="1F6F3B2F" w14:textId="77777777" w:rsidR="00784A01" w:rsidRPr="007F7BF8" w:rsidRDefault="00784A01" w:rsidP="00FC324E">
          <w:pPr>
            <w:jc w:val="both"/>
            <w:rPr>
              <w:rFonts w:ascii="Palatino Linotype" w:hAnsi="Palatino Linotype"/>
              <w:b/>
              <w:sz w:val="22"/>
              <w:szCs w:val="22"/>
              <w:lang w:val="es-ES_tradnl"/>
            </w:rPr>
          </w:pPr>
          <w:r w:rsidRPr="007F7BF8">
            <w:rPr>
              <w:rFonts w:ascii="Palatino Linotype" w:hAnsi="Palatino Linotype"/>
              <w:b/>
              <w:sz w:val="22"/>
              <w:szCs w:val="22"/>
              <w:lang w:val="es-ES_tradnl"/>
            </w:rPr>
            <w:t>Recurso de Revisión:</w:t>
          </w:r>
        </w:p>
      </w:tc>
      <w:tc>
        <w:tcPr>
          <w:tcW w:w="2977" w:type="dxa"/>
          <w:shd w:val="clear" w:color="auto" w:fill="auto"/>
          <w:vAlign w:val="center"/>
        </w:tcPr>
        <w:p w14:paraId="093E3CB0" w14:textId="055200AA" w:rsidR="00784A01" w:rsidRPr="007F7BF8" w:rsidRDefault="00784A01" w:rsidP="007262AB">
          <w:pPr>
            <w:jc w:val="both"/>
            <w:rPr>
              <w:rFonts w:ascii="Palatino Linotype" w:hAnsi="Palatino Linotype"/>
              <w:b/>
              <w:sz w:val="22"/>
              <w:szCs w:val="22"/>
            </w:rPr>
          </w:pPr>
          <w:r w:rsidRPr="001B3551">
            <w:rPr>
              <w:rFonts w:ascii="Palatino Linotype" w:hAnsi="Palatino Linotype"/>
              <w:b/>
              <w:sz w:val="22"/>
              <w:szCs w:val="22"/>
            </w:rPr>
            <w:t>04162/INFOEM/IP/RR/2018</w:t>
          </w:r>
        </w:p>
      </w:tc>
    </w:tr>
    <w:tr w:rsidR="00784A01" w:rsidRPr="007F7BF8" w14:paraId="1B752A5A" w14:textId="77777777" w:rsidTr="001B3551">
      <w:trPr>
        <w:trHeight w:val="228"/>
      </w:trPr>
      <w:tc>
        <w:tcPr>
          <w:tcW w:w="2551" w:type="dxa"/>
          <w:shd w:val="clear" w:color="auto" w:fill="auto"/>
        </w:tcPr>
        <w:p w14:paraId="4009F77F" w14:textId="77777777" w:rsidR="00784A01" w:rsidRPr="007F7BF8" w:rsidRDefault="00784A01"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Sujeto Obligado:</w:t>
          </w:r>
        </w:p>
      </w:tc>
      <w:tc>
        <w:tcPr>
          <w:tcW w:w="2977" w:type="dxa"/>
          <w:shd w:val="clear" w:color="auto" w:fill="auto"/>
          <w:vAlign w:val="center"/>
        </w:tcPr>
        <w:p w14:paraId="59689050" w14:textId="61052FF9" w:rsidR="00784A01" w:rsidRPr="007F7BF8" w:rsidRDefault="00784A01" w:rsidP="0062282B">
          <w:pPr>
            <w:jc w:val="both"/>
            <w:rPr>
              <w:rFonts w:ascii="Palatino Linotype" w:hAnsi="Palatino Linotype"/>
              <w:b/>
              <w:sz w:val="22"/>
              <w:szCs w:val="22"/>
              <w:lang w:val="es-ES_tradnl"/>
            </w:rPr>
          </w:pPr>
          <w:r w:rsidRPr="001B3551">
            <w:rPr>
              <w:rFonts w:ascii="Palatino Linotype" w:hAnsi="Palatino Linotype"/>
              <w:b/>
              <w:sz w:val="22"/>
              <w:szCs w:val="22"/>
              <w:lang w:val="es-ES_tradnl"/>
            </w:rPr>
            <w:t>Ayuntamiento de Tecámac</w:t>
          </w:r>
        </w:p>
      </w:tc>
    </w:tr>
    <w:tr w:rsidR="00784A01" w:rsidRPr="007F7BF8" w14:paraId="61F6DF83" w14:textId="77777777" w:rsidTr="001B3551">
      <w:tc>
        <w:tcPr>
          <w:tcW w:w="2551" w:type="dxa"/>
          <w:shd w:val="clear" w:color="auto" w:fill="auto"/>
          <w:vAlign w:val="center"/>
        </w:tcPr>
        <w:p w14:paraId="78E677A3" w14:textId="77777777" w:rsidR="00784A01" w:rsidRPr="007F7BF8" w:rsidRDefault="00784A01"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Comisionada ponente:</w:t>
          </w:r>
        </w:p>
      </w:tc>
      <w:tc>
        <w:tcPr>
          <w:tcW w:w="2977" w:type="dxa"/>
          <w:shd w:val="clear" w:color="auto" w:fill="auto"/>
          <w:vAlign w:val="center"/>
        </w:tcPr>
        <w:p w14:paraId="3C88AA37" w14:textId="77777777" w:rsidR="00784A01" w:rsidRPr="007F7BF8" w:rsidRDefault="00784A01" w:rsidP="0071308D">
          <w:pPr>
            <w:ind w:right="-533"/>
            <w:jc w:val="both"/>
            <w:rPr>
              <w:rFonts w:ascii="Palatino Linotype" w:hAnsi="Palatino Linotype"/>
              <w:b/>
              <w:sz w:val="22"/>
              <w:szCs w:val="22"/>
              <w:lang w:val="es-ES_tradnl"/>
            </w:rPr>
          </w:pPr>
          <w:r w:rsidRPr="007F7BF8">
            <w:rPr>
              <w:rFonts w:ascii="Palatino Linotype" w:hAnsi="Palatino Linotype"/>
              <w:b/>
              <w:sz w:val="22"/>
              <w:szCs w:val="22"/>
              <w:lang w:val="es-ES_tradnl"/>
            </w:rPr>
            <w:t>Eva Abaid Yapur</w:t>
          </w:r>
        </w:p>
      </w:tc>
    </w:tr>
  </w:tbl>
  <w:p w14:paraId="56E99522" w14:textId="77777777" w:rsidR="00784A01" w:rsidRPr="001B3551" w:rsidRDefault="00784A01" w:rsidP="00873D68">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D95D" w14:textId="77777777" w:rsidR="00784A01" w:rsidRPr="001B3551" w:rsidRDefault="00784A01">
    <w:pPr>
      <w:rPr>
        <w:rFonts w:ascii="Palatino Linotype" w:hAnsi="Palatino Linotype"/>
        <w:sz w:val="28"/>
        <w:szCs w:val="22"/>
      </w:rPr>
    </w:pPr>
  </w:p>
  <w:tbl>
    <w:tblPr>
      <w:tblW w:w="5528" w:type="dxa"/>
      <w:tblInd w:w="3828" w:type="dxa"/>
      <w:tblLayout w:type="fixed"/>
      <w:tblLook w:val="04A0" w:firstRow="1" w:lastRow="0" w:firstColumn="1" w:lastColumn="0" w:noHBand="0" w:noVBand="1"/>
    </w:tblPr>
    <w:tblGrid>
      <w:gridCol w:w="2551"/>
      <w:gridCol w:w="2977"/>
    </w:tblGrid>
    <w:tr w:rsidR="00784A01" w:rsidRPr="00223AAA" w14:paraId="3C62EBB7" w14:textId="77777777" w:rsidTr="00601D00">
      <w:tc>
        <w:tcPr>
          <w:tcW w:w="2551" w:type="dxa"/>
          <w:shd w:val="clear" w:color="auto" w:fill="auto"/>
        </w:tcPr>
        <w:p w14:paraId="525599AE" w14:textId="77777777" w:rsidR="00784A01" w:rsidRPr="00223AAA" w:rsidRDefault="00784A01"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2977" w:type="dxa"/>
          <w:shd w:val="clear" w:color="auto" w:fill="auto"/>
          <w:vAlign w:val="center"/>
        </w:tcPr>
        <w:p w14:paraId="38F57A55" w14:textId="2DA9012A" w:rsidR="00784A01" w:rsidRPr="00223AAA" w:rsidRDefault="00784A01" w:rsidP="00601D00">
          <w:pPr>
            <w:jc w:val="both"/>
            <w:rPr>
              <w:rFonts w:ascii="Palatino Linotype" w:hAnsi="Palatino Linotype"/>
              <w:b/>
              <w:sz w:val="22"/>
              <w:szCs w:val="22"/>
              <w:lang w:val="es-ES_tradnl"/>
            </w:rPr>
          </w:pPr>
          <w:r w:rsidRPr="001B3551">
            <w:rPr>
              <w:rFonts w:ascii="Palatino Linotype" w:hAnsi="Palatino Linotype"/>
              <w:b/>
              <w:sz w:val="22"/>
              <w:szCs w:val="22"/>
            </w:rPr>
            <w:t>04162/INFOEM/IP/RR/2018</w:t>
          </w:r>
        </w:p>
      </w:tc>
    </w:tr>
    <w:tr w:rsidR="00784A01" w:rsidRPr="00223AAA" w14:paraId="3D800F4E" w14:textId="77777777" w:rsidTr="00601D00">
      <w:tc>
        <w:tcPr>
          <w:tcW w:w="2551" w:type="dxa"/>
          <w:shd w:val="clear" w:color="auto" w:fill="auto"/>
          <w:vAlign w:val="center"/>
        </w:tcPr>
        <w:p w14:paraId="39F9A758" w14:textId="77777777" w:rsidR="00784A01" w:rsidRPr="00223AAA" w:rsidRDefault="00784A01"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2977" w:type="dxa"/>
          <w:shd w:val="clear" w:color="auto" w:fill="auto"/>
          <w:vAlign w:val="center"/>
        </w:tcPr>
        <w:p w14:paraId="3995A8F8" w14:textId="05F4F9AE" w:rsidR="00784A01" w:rsidRPr="00223AAA" w:rsidRDefault="00784A01" w:rsidP="002A07D9">
          <w:pPr>
            <w:jc w:val="both"/>
            <w:rPr>
              <w:rFonts w:ascii="Palatino Linotype" w:hAnsi="Palatino Linotype"/>
              <w:b/>
              <w:sz w:val="22"/>
              <w:szCs w:val="22"/>
              <w:lang w:val="es-ES_tradnl"/>
            </w:rPr>
          </w:pPr>
          <w:r>
            <w:rPr>
              <w:rFonts w:ascii="Palatino Linotype" w:hAnsi="Palatino Linotype"/>
              <w:b/>
              <w:sz w:val="22"/>
              <w:szCs w:val="22"/>
              <w:lang w:val="es-ES_tradnl"/>
            </w:rPr>
            <w:t>XXXX</w:t>
          </w:r>
          <w:r w:rsidRPr="001B355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Pr="001B355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784A01" w:rsidRPr="00223AAA" w14:paraId="3167488B" w14:textId="77777777" w:rsidTr="00601D00">
      <w:trPr>
        <w:trHeight w:val="228"/>
      </w:trPr>
      <w:tc>
        <w:tcPr>
          <w:tcW w:w="2551" w:type="dxa"/>
          <w:shd w:val="clear" w:color="auto" w:fill="auto"/>
        </w:tcPr>
        <w:p w14:paraId="74D7FBAC" w14:textId="77777777" w:rsidR="00784A01" w:rsidRPr="00223AAA" w:rsidRDefault="00784A01"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2977" w:type="dxa"/>
          <w:shd w:val="clear" w:color="auto" w:fill="auto"/>
          <w:vAlign w:val="center"/>
        </w:tcPr>
        <w:p w14:paraId="1CDEFB9C" w14:textId="7418FE01" w:rsidR="00784A01" w:rsidRPr="00223AAA" w:rsidRDefault="00784A01" w:rsidP="00A519CA">
          <w:pPr>
            <w:jc w:val="both"/>
            <w:rPr>
              <w:rFonts w:ascii="Palatino Linotype" w:hAnsi="Palatino Linotype"/>
              <w:b/>
              <w:sz w:val="22"/>
              <w:szCs w:val="22"/>
              <w:lang w:val="es-ES_tradnl"/>
            </w:rPr>
          </w:pPr>
          <w:r w:rsidRPr="001B3551">
            <w:rPr>
              <w:rFonts w:ascii="Palatino Linotype" w:hAnsi="Palatino Linotype"/>
              <w:b/>
              <w:sz w:val="22"/>
              <w:szCs w:val="22"/>
              <w:lang w:val="es-ES_tradnl"/>
            </w:rPr>
            <w:t>Ayuntamiento de Tecámac</w:t>
          </w:r>
        </w:p>
      </w:tc>
    </w:tr>
    <w:tr w:rsidR="00784A01" w:rsidRPr="00223AAA" w14:paraId="076FC9F2" w14:textId="77777777" w:rsidTr="00601D00">
      <w:tc>
        <w:tcPr>
          <w:tcW w:w="2551" w:type="dxa"/>
          <w:shd w:val="clear" w:color="auto" w:fill="auto"/>
          <w:vAlign w:val="center"/>
        </w:tcPr>
        <w:p w14:paraId="6256D12A" w14:textId="77777777" w:rsidR="00784A01" w:rsidRPr="00223AAA" w:rsidRDefault="00784A01"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2977" w:type="dxa"/>
          <w:shd w:val="clear" w:color="auto" w:fill="auto"/>
          <w:vAlign w:val="center"/>
        </w:tcPr>
        <w:p w14:paraId="37A31BD7" w14:textId="77777777" w:rsidR="00784A01" w:rsidRPr="00223AAA" w:rsidRDefault="00784A01"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66A2FD49" w14:textId="77777777" w:rsidR="00784A01" w:rsidRPr="001B3551" w:rsidRDefault="00784A01">
    <w:pPr>
      <w:pStyle w:val="Encabezado"/>
      <w:rPr>
        <w:rFonts w:ascii="Palatino Linotype" w:hAnsi="Palatino Linotype"/>
        <w:sz w:val="2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152F"/>
    <w:multiLevelType w:val="hybridMultilevel"/>
    <w:tmpl w:val="C864485A"/>
    <w:lvl w:ilvl="0" w:tplc="A51CC6C0">
      <w:start w:val="1"/>
      <w:numFmt w:val="bullet"/>
      <w:lvlText w:val=""/>
      <w:lvlJc w:val="left"/>
      <w:pPr>
        <w:ind w:left="360" w:hanging="360"/>
      </w:pPr>
      <w:rPr>
        <w:rFonts w:ascii="Symbol" w:hAnsi="Symbol" w:hint="default"/>
        <w:b/>
        <w:color w:val="auto"/>
        <w:sz w:val="3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4D0499B"/>
    <w:multiLevelType w:val="hybridMultilevel"/>
    <w:tmpl w:val="FAD44CE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D3407B"/>
    <w:multiLevelType w:val="hybridMultilevel"/>
    <w:tmpl w:val="E8A6DEDC"/>
    <w:lvl w:ilvl="0" w:tplc="080A000F">
      <w:start w:val="1"/>
      <w:numFmt w:val="decimal"/>
      <w:lvlText w:val="%1."/>
      <w:lvlJc w:val="left"/>
      <w:pPr>
        <w:ind w:left="1302" w:hanging="360"/>
      </w:pPr>
      <w:rPr>
        <w:b/>
      </w:rPr>
    </w:lvl>
    <w:lvl w:ilvl="1" w:tplc="EF02B430">
      <w:start w:val="1"/>
      <w:numFmt w:val="lowerLetter"/>
      <w:lvlText w:val="%2)"/>
      <w:lvlJc w:val="left"/>
      <w:pPr>
        <w:ind w:left="2022" w:hanging="360"/>
      </w:pPr>
      <w:rPr>
        <w:b/>
      </w:r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5">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6">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E84753D"/>
    <w:multiLevelType w:val="hybridMultilevel"/>
    <w:tmpl w:val="D0F49A44"/>
    <w:lvl w:ilvl="0" w:tplc="C4E64D56">
      <w:start w:val="1"/>
      <w:numFmt w:val="upperRoman"/>
      <w:lvlText w:val="%1."/>
      <w:lvlJc w:val="left"/>
      <w:pPr>
        <w:ind w:left="40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AC8478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EE84B2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3A090F0">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AC44C0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694C7A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C64503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71EA95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9F61BB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6C04A6"/>
    <w:multiLevelType w:val="hybridMultilevel"/>
    <w:tmpl w:val="1F58EE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DD33B60"/>
    <w:multiLevelType w:val="hybridMultilevel"/>
    <w:tmpl w:val="08260A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644193D"/>
    <w:multiLevelType w:val="hybridMultilevel"/>
    <w:tmpl w:val="A4EC7922"/>
    <w:lvl w:ilvl="0" w:tplc="A7FE5C4E">
      <w:start w:val="1"/>
      <w:numFmt w:val="decimal"/>
      <w:lvlText w:val="%1)"/>
      <w:lvlJc w:val="left"/>
      <w:pPr>
        <w:ind w:left="360" w:hanging="360"/>
      </w:pPr>
      <w:rPr>
        <w:b/>
      </w:rPr>
    </w:lvl>
    <w:lvl w:ilvl="1" w:tplc="080A0011">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3642F9"/>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BF27BD1"/>
    <w:multiLevelType w:val="hybridMultilevel"/>
    <w:tmpl w:val="990013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23">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6A70229F"/>
    <w:multiLevelType w:val="multilevel"/>
    <w:tmpl w:val="72300EFA"/>
    <w:lvl w:ilvl="0">
      <w:start w:val="1"/>
      <w:numFmt w:val="lowerLetter"/>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2">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AD870CA"/>
    <w:multiLevelType w:val="hybridMultilevel"/>
    <w:tmpl w:val="40F20490"/>
    <w:lvl w:ilvl="0" w:tplc="64D0F32A">
      <w:start w:val="1"/>
      <w:numFmt w:val="lowerRoman"/>
      <w:lvlText w:val="(%1)"/>
      <w:lvlJc w:val="left"/>
      <w:pPr>
        <w:ind w:left="360" w:hanging="360"/>
      </w:pPr>
      <w:rPr>
        <w:rFonts w:eastAsia="Times New Roman" w:cs="Arial" w:hint="default"/>
        <w:b/>
        <w:i w:val="0"/>
        <w:sz w:val="22"/>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2"/>
  </w:num>
  <w:num w:numId="2">
    <w:abstractNumId w:val="28"/>
  </w:num>
  <w:num w:numId="3">
    <w:abstractNumId w:val="36"/>
  </w:num>
  <w:num w:numId="4">
    <w:abstractNumId w:val="30"/>
  </w:num>
  <w:num w:numId="5">
    <w:abstractNumId w:val="33"/>
  </w:num>
  <w:num w:numId="6">
    <w:abstractNumId w:val="2"/>
  </w:num>
  <w:num w:numId="7">
    <w:abstractNumId w:val="3"/>
  </w:num>
  <w:num w:numId="8">
    <w:abstractNumId w:val="2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7"/>
  </w:num>
  <w:num w:numId="13">
    <w:abstractNumId w:val="4"/>
  </w:num>
  <w:num w:numId="14">
    <w:abstractNumId w:val="14"/>
  </w:num>
  <w:num w:numId="15">
    <w:abstractNumId w:val="5"/>
  </w:num>
  <w:num w:numId="16">
    <w:abstractNumId w:val="26"/>
  </w:num>
  <w:num w:numId="17">
    <w:abstractNumId w:val="22"/>
  </w:num>
  <w:num w:numId="18">
    <w:abstractNumId w:val="11"/>
  </w:num>
  <w:num w:numId="19">
    <w:abstractNumId w:val="9"/>
  </w:num>
  <w:num w:numId="20">
    <w:abstractNumId w:val="35"/>
  </w:num>
  <w:num w:numId="21">
    <w:abstractNumId w:val="1"/>
  </w:num>
  <w:num w:numId="22">
    <w:abstractNumId w:val="23"/>
  </w:num>
  <w:num w:numId="23">
    <w:abstractNumId w:val="19"/>
  </w:num>
  <w:num w:numId="24">
    <w:abstractNumId w:val="21"/>
  </w:num>
  <w:num w:numId="25">
    <w:abstractNumId w:val="0"/>
  </w:num>
  <w:num w:numId="26">
    <w:abstractNumId w:val="20"/>
  </w:num>
  <w:num w:numId="27">
    <w:abstractNumId w:val="16"/>
  </w:num>
  <w:num w:numId="28">
    <w:abstractNumId w:val="6"/>
  </w:num>
  <w:num w:numId="29">
    <w:abstractNumId w:val="24"/>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0"/>
  </w:num>
  <w:num w:numId="33">
    <w:abstractNumId w:val="25"/>
  </w:num>
  <w:num w:numId="34">
    <w:abstractNumId w:val="13"/>
  </w:num>
  <w:num w:numId="35">
    <w:abstractNumId w:val="17"/>
  </w:num>
  <w:num w:numId="36">
    <w:abstractNumId w:val="8"/>
  </w:num>
  <w:num w:numId="37">
    <w:abstractNumId w:val="31"/>
  </w:num>
  <w:num w:numId="38">
    <w:abstractNumId w:val="37"/>
  </w:num>
  <w:num w:numId="39">
    <w:abstractNumId w:val="34"/>
  </w:num>
  <w:num w:numId="4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692"/>
    <w:rsid w:val="00004814"/>
    <w:rsid w:val="000058B3"/>
    <w:rsid w:val="00010C5A"/>
    <w:rsid w:val="00011582"/>
    <w:rsid w:val="00013633"/>
    <w:rsid w:val="000143DD"/>
    <w:rsid w:val="0001489C"/>
    <w:rsid w:val="00016A62"/>
    <w:rsid w:val="000172DF"/>
    <w:rsid w:val="00020813"/>
    <w:rsid w:val="00020C2B"/>
    <w:rsid w:val="0002371C"/>
    <w:rsid w:val="00025453"/>
    <w:rsid w:val="00025EF8"/>
    <w:rsid w:val="000265B5"/>
    <w:rsid w:val="00035145"/>
    <w:rsid w:val="00036461"/>
    <w:rsid w:val="00036D34"/>
    <w:rsid w:val="00042244"/>
    <w:rsid w:val="00043BB0"/>
    <w:rsid w:val="000454A6"/>
    <w:rsid w:val="00046A13"/>
    <w:rsid w:val="00050674"/>
    <w:rsid w:val="00051CC2"/>
    <w:rsid w:val="00051ED4"/>
    <w:rsid w:val="0005529D"/>
    <w:rsid w:val="00057539"/>
    <w:rsid w:val="00057838"/>
    <w:rsid w:val="000609F4"/>
    <w:rsid w:val="00060E7C"/>
    <w:rsid w:val="00061274"/>
    <w:rsid w:val="00061B4E"/>
    <w:rsid w:val="00061FF9"/>
    <w:rsid w:val="0006329B"/>
    <w:rsid w:val="00064CF6"/>
    <w:rsid w:val="000664EC"/>
    <w:rsid w:val="000666C0"/>
    <w:rsid w:val="00066945"/>
    <w:rsid w:val="00071108"/>
    <w:rsid w:val="00073FCF"/>
    <w:rsid w:val="00075D1A"/>
    <w:rsid w:val="0007602E"/>
    <w:rsid w:val="0007627B"/>
    <w:rsid w:val="00077F39"/>
    <w:rsid w:val="00080DDE"/>
    <w:rsid w:val="000824D6"/>
    <w:rsid w:val="00084886"/>
    <w:rsid w:val="00084FFF"/>
    <w:rsid w:val="000856CB"/>
    <w:rsid w:val="000858AE"/>
    <w:rsid w:val="0009057E"/>
    <w:rsid w:val="00090667"/>
    <w:rsid w:val="00091072"/>
    <w:rsid w:val="00091B7B"/>
    <w:rsid w:val="00093968"/>
    <w:rsid w:val="00093EFB"/>
    <w:rsid w:val="00096426"/>
    <w:rsid w:val="0009724E"/>
    <w:rsid w:val="000A15DB"/>
    <w:rsid w:val="000A1A26"/>
    <w:rsid w:val="000A2314"/>
    <w:rsid w:val="000A40C5"/>
    <w:rsid w:val="000A5061"/>
    <w:rsid w:val="000A61AD"/>
    <w:rsid w:val="000A63C5"/>
    <w:rsid w:val="000B49E9"/>
    <w:rsid w:val="000B51C6"/>
    <w:rsid w:val="000B61B5"/>
    <w:rsid w:val="000C0F61"/>
    <w:rsid w:val="000C207E"/>
    <w:rsid w:val="000C2699"/>
    <w:rsid w:val="000C2FDA"/>
    <w:rsid w:val="000C3C03"/>
    <w:rsid w:val="000C4FA9"/>
    <w:rsid w:val="000C54C4"/>
    <w:rsid w:val="000C55C5"/>
    <w:rsid w:val="000C75B3"/>
    <w:rsid w:val="000D1572"/>
    <w:rsid w:val="000D3ED5"/>
    <w:rsid w:val="000E0132"/>
    <w:rsid w:val="000E037D"/>
    <w:rsid w:val="000E0537"/>
    <w:rsid w:val="000E1862"/>
    <w:rsid w:val="000E26B0"/>
    <w:rsid w:val="000E3117"/>
    <w:rsid w:val="000E45B0"/>
    <w:rsid w:val="000E478A"/>
    <w:rsid w:val="000E5A74"/>
    <w:rsid w:val="000F30EF"/>
    <w:rsid w:val="000F3935"/>
    <w:rsid w:val="000F442C"/>
    <w:rsid w:val="000F4B02"/>
    <w:rsid w:val="000F4CA7"/>
    <w:rsid w:val="000F6815"/>
    <w:rsid w:val="001005D7"/>
    <w:rsid w:val="001010BE"/>
    <w:rsid w:val="00101631"/>
    <w:rsid w:val="001040FE"/>
    <w:rsid w:val="00104C86"/>
    <w:rsid w:val="00105080"/>
    <w:rsid w:val="00105144"/>
    <w:rsid w:val="00105B2A"/>
    <w:rsid w:val="0010703A"/>
    <w:rsid w:val="00107819"/>
    <w:rsid w:val="00111585"/>
    <w:rsid w:val="0011189C"/>
    <w:rsid w:val="00112434"/>
    <w:rsid w:val="001124B0"/>
    <w:rsid w:val="00114D90"/>
    <w:rsid w:val="00114F03"/>
    <w:rsid w:val="001221FB"/>
    <w:rsid w:val="001222DA"/>
    <w:rsid w:val="001234CB"/>
    <w:rsid w:val="00125718"/>
    <w:rsid w:val="001258A3"/>
    <w:rsid w:val="00125B3E"/>
    <w:rsid w:val="00126F3D"/>
    <w:rsid w:val="0012763E"/>
    <w:rsid w:val="00130EF2"/>
    <w:rsid w:val="00131300"/>
    <w:rsid w:val="00132397"/>
    <w:rsid w:val="00132E7F"/>
    <w:rsid w:val="00133917"/>
    <w:rsid w:val="00134DB7"/>
    <w:rsid w:val="00136823"/>
    <w:rsid w:val="001401C6"/>
    <w:rsid w:val="00140DEF"/>
    <w:rsid w:val="00144FCD"/>
    <w:rsid w:val="0014760A"/>
    <w:rsid w:val="00147CFF"/>
    <w:rsid w:val="0015059F"/>
    <w:rsid w:val="00150877"/>
    <w:rsid w:val="00150958"/>
    <w:rsid w:val="00155AA2"/>
    <w:rsid w:val="00155BB0"/>
    <w:rsid w:val="00160BB2"/>
    <w:rsid w:val="00163B52"/>
    <w:rsid w:val="00164952"/>
    <w:rsid w:val="0016498A"/>
    <w:rsid w:val="00165F1F"/>
    <w:rsid w:val="001663E4"/>
    <w:rsid w:val="00167C91"/>
    <w:rsid w:val="00170580"/>
    <w:rsid w:val="00171B25"/>
    <w:rsid w:val="00172053"/>
    <w:rsid w:val="001748D1"/>
    <w:rsid w:val="00175C7E"/>
    <w:rsid w:val="00176D57"/>
    <w:rsid w:val="00177944"/>
    <w:rsid w:val="001800F8"/>
    <w:rsid w:val="00181390"/>
    <w:rsid w:val="00183651"/>
    <w:rsid w:val="001843A4"/>
    <w:rsid w:val="00185631"/>
    <w:rsid w:val="001870B7"/>
    <w:rsid w:val="00187E1C"/>
    <w:rsid w:val="00187F0D"/>
    <w:rsid w:val="0019011C"/>
    <w:rsid w:val="00193E2E"/>
    <w:rsid w:val="0019507C"/>
    <w:rsid w:val="00196A59"/>
    <w:rsid w:val="001A00F2"/>
    <w:rsid w:val="001A28E0"/>
    <w:rsid w:val="001A33E0"/>
    <w:rsid w:val="001A4D2E"/>
    <w:rsid w:val="001A5577"/>
    <w:rsid w:val="001A564C"/>
    <w:rsid w:val="001A6E8D"/>
    <w:rsid w:val="001B04D2"/>
    <w:rsid w:val="001B14C8"/>
    <w:rsid w:val="001B1A5B"/>
    <w:rsid w:val="001B2B35"/>
    <w:rsid w:val="001B3551"/>
    <w:rsid w:val="001B43EE"/>
    <w:rsid w:val="001B744A"/>
    <w:rsid w:val="001B767E"/>
    <w:rsid w:val="001C4C73"/>
    <w:rsid w:val="001C500D"/>
    <w:rsid w:val="001C5100"/>
    <w:rsid w:val="001C5606"/>
    <w:rsid w:val="001C7A43"/>
    <w:rsid w:val="001D0687"/>
    <w:rsid w:val="001D2C1F"/>
    <w:rsid w:val="001D3929"/>
    <w:rsid w:val="001D3CFA"/>
    <w:rsid w:val="001D4843"/>
    <w:rsid w:val="001D7219"/>
    <w:rsid w:val="001D78BF"/>
    <w:rsid w:val="001E079E"/>
    <w:rsid w:val="001E1759"/>
    <w:rsid w:val="001E1C87"/>
    <w:rsid w:val="001E4C62"/>
    <w:rsid w:val="001E67B7"/>
    <w:rsid w:val="001F140E"/>
    <w:rsid w:val="001F1C47"/>
    <w:rsid w:val="001F241C"/>
    <w:rsid w:val="001F4AAA"/>
    <w:rsid w:val="001F5185"/>
    <w:rsid w:val="001F5317"/>
    <w:rsid w:val="001F5C1B"/>
    <w:rsid w:val="001F6F27"/>
    <w:rsid w:val="001F7588"/>
    <w:rsid w:val="001F7F2F"/>
    <w:rsid w:val="00202D71"/>
    <w:rsid w:val="00203498"/>
    <w:rsid w:val="00204A29"/>
    <w:rsid w:val="0020590D"/>
    <w:rsid w:val="00206458"/>
    <w:rsid w:val="00206FF9"/>
    <w:rsid w:val="00207CDE"/>
    <w:rsid w:val="00211D06"/>
    <w:rsid w:val="0021563A"/>
    <w:rsid w:val="00215767"/>
    <w:rsid w:val="00216380"/>
    <w:rsid w:val="00217C51"/>
    <w:rsid w:val="00217CE2"/>
    <w:rsid w:val="00222304"/>
    <w:rsid w:val="002230EB"/>
    <w:rsid w:val="002238C1"/>
    <w:rsid w:val="00223AAA"/>
    <w:rsid w:val="00226B21"/>
    <w:rsid w:val="00230921"/>
    <w:rsid w:val="00231ACF"/>
    <w:rsid w:val="00232F09"/>
    <w:rsid w:val="00233DA3"/>
    <w:rsid w:val="00235204"/>
    <w:rsid w:val="00237B54"/>
    <w:rsid w:val="00240AD8"/>
    <w:rsid w:val="00242551"/>
    <w:rsid w:val="00242735"/>
    <w:rsid w:val="0024381D"/>
    <w:rsid w:val="00244CE9"/>
    <w:rsid w:val="00245CAA"/>
    <w:rsid w:val="0025068F"/>
    <w:rsid w:val="00251F45"/>
    <w:rsid w:val="00256404"/>
    <w:rsid w:val="00257E27"/>
    <w:rsid w:val="00257F1D"/>
    <w:rsid w:val="00261716"/>
    <w:rsid w:val="002637E3"/>
    <w:rsid w:val="002639F1"/>
    <w:rsid w:val="00263A6F"/>
    <w:rsid w:val="002664B5"/>
    <w:rsid w:val="0026733B"/>
    <w:rsid w:val="002758D1"/>
    <w:rsid w:val="00275D09"/>
    <w:rsid w:val="00277A52"/>
    <w:rsid w:val="00277E7D"/>
    <w:rsid w:val="00283D26"/>
    <w:rsid w:val="00283F5D"/>
    <w:rsid w:val="00284B88"/>
    <w:rsid w:val="00287632"/>
    <w:rsid w:val="00292261"/>
    <w:rsid w:val="00293715"/>
    <w:rsid w:val="00295643"/>
    <w:rsid w:val="002963E7"/>
    <w:rsid w:val="00296C85"/>
    <w:rsid w:val="002972C4"/>
    <w:rsid w:val="00297C07"/>
    <w:rsid w:val="002A07D9"/>
    <w:rsid w:val="002A3055"/>
    <w:rsid w:val="002A48CA"/>
    <w:rsid w:val="002B0D6A"/>
    <w:rsid w:val="002B17BD"/>
    <w:rsid w:val="002B2B26"/>
    <w:rsid w:val="002B52DD"/>
    <w:rsid w:val="002C01DD"/>
    <w:rsid w:val="002C0276"/>
    <w:rsid w:val="002C0C8B"/>
    <w:rsid w:val="002C2402"/>
    <w:rsid w:val="002C4329"/>
    <w:rsid w:val="002C5BDE"/>
    <w:rsid w:val="002C5BF3"/>
    <w:rsid w:val="002C63C4"/>
    <w:rsid w:val="002C708D"/>
    <w:rsid w:val="002D0F1F"/>
    <w:rsid w:val="002D1C20"/>
    <w:rsid w:val="002D2E05"/>
    <w:rsid w:val="002D3E82"/>
    <w:rsid w:val="002D618C"/>
    <w:rsid w:val="002D6726"/>
    <w:rsid w:val="002D6D53"/>
    <w:rsid w:val="002E053D"/>
    <w:rsid w:val="002E20DC"/>
    <w:rsid w:val="002E23A9"/>
    <w:rsid w:val="002E2FB9"/>
    <w:rsid w:val="002E406F"/>
    <w:rsid w:val="002E4C86"/>
    <w:rsid w:val="002E5F0A"/>
    <w:rsid w:val="002E6D8E"/>
    <w:rsid w:val="002E7FD3"/>
    <w:rsid w:val="002F01E5"/>
    <w:rsid w:val="002F0A3E"/>
    <w:rsid w:val="002F4E8B"/>
    <w:rsid w:val="002F5570"/>
    <w:rsid w:val="0030088B"/>
    <w:rsid w:val="00302F6A"/>
    <w:rsid w:val="00304CF3"/>
    <w:rsid w:val="00305379"/>
    <w:rsid w:val="003065FD"/>
    <w:rsid w:val="00306DEC"/>
    <w:rsid w:val="00306F13"/>
    <w:rsid w:val="00310980"/>
    <w:rsid w:val="0031200C"/>
    <w:rsid w:val="00313F06"/>
    <w:rsid w:val="0031502A"/>
    <w:rsid w:val="0031610B"/>
    <w:rsid w:val="00320B0E"/>
    <w:rsid w:val="00321093"/>
    <w:rsid w:val="00321976"/>
    <w:rsid w:val="0032223F"/>
    <w:rsid w:val="00324958"/>
    <w:rsid w:val="00324EBE"/>
    <w:rsid w:val="00326502"/>
    <w:rsid w:val="00330BAC"/>
    <w:rsid w:val="003337B0"/>
    <w:rsid w:val="003337D9"/>
    <w:rsid w:val="00333F5D"/>
    <w:rsid w:val="00334864"/>
    <w:rsid w:val="0033561D"/>
    <w:rsid w:val="0033788E"/>
    <w:rsid w:val="00337E42"/>
    <w:rsid w:val="00337FEF"/>
    <w:rsid w:val="00341355"/>
    <w:rsid w:val="00341FD4"/>
    <w:rsid w:val="00343950"/>
    <w:rsid w:val="0034489F"/>
    <w:rsid w:val="0034493F"/>
    <w:rsid w:val="00345CDF"/>
    <w:rsid w:val="00346DC3"/>
    <w:rsid w:val="003502AE"/>
    <w:rsid w:val="003510B7"/>
    <w:rsid w:val="003518B1"/>
    <w:rsid w:val="003531C2"/>
    <w:rsid w:val="00355DC9"/>
    <w:rsid w:val="00363A77"/>
    <w:rsid w:val="003644E8"/>
    <w:rsid w:val="00365EF4"/>
    <w:rsid w:val="0037448F"/>
    <w:rsid w:val="00381338"/>
    <w:rsid w:val="003813C6"/>
    <w:rsid w:val="0038163C"/>
    <w:rsid w:val="00381A8E"/>
    <w:rsid w:val="0038413E"/>
    <w:rsid w:val="00384406"/>
    <w:rsid w:val="003858F8"/>
    <w:rsid w:val="003862D7"/>
    <w:rsid w:val="00386E0B"/>
    <w:rsid w:val="003873E8"/>
    <w:rsid w:val="00391C19"/>
    <w:rsid w:val="00391C5F"/>
    <w:rsid w:val="00393E1F"/>
    <w:rsid w:val="003978FF"/>
    <w:rsid w:val="00397968"/>
    <w:rsid w:val="00397E58"/>
    <w:rsid w:val="003A02EF"/>
    <w:rsid w:val="003A2488"/>
    <w:rsid w:val="003A2BB1"/>
    <w:rsid w:val="003A453D"/>
    <w:rsid w:val="003A524C"/>
    <w:rsid w:val="003A6941"/>
    <w:rsid w:val="003B118C"/>
    <w:rsid w:val="003B3350"/>
    <w:rsid w:val="003B59C3"/>
    <w:rsid w:val="003B6A0A"/>
    <w:rsid w:val="003C2F6A"/>
    <w:rsid w:val="003C5055"/>
    <w:rsid w:val="003C6417"/>
    <w:rsid w:val="003C6451"/>
    <w:rsid w:val="003D2BD1"/>
    <w:rsid w:val="003D3F39"/>
    <w:rsid w:val="003D614E"/>
    <w:rsid w:val="003D78D4"/>
    <w:rsid w:val="003E3499"/>
    <w:rsid w:val="003E363B"/>
    <w:rsid w:val="003E4313"/>
    <w:rsid w:val="003E4C73"/>
    <w:rsid w:val="003E521D"/>
    <w:rsid w:val="003E6E76"/>
    <w:rsid w:val="003E7B4A"/>
    <w:rsid w:val="003E7E61"/>
    <w:rsid w:val="003F1E57"/>
    <w:rsid w:val="003F2994"/>
    <w:rsid w:val="003F4D92"/>
    <w:rsid w:val="003F6F77"/>
    <w:rsid w:val="003F72E8"/>
    <w:rsid w:val="00400659"/>
    <w:rsid w:val="00402A81"/>
    <w:rsid w:val="00402C32"/>
    <w:rsid w:val="004035C9"/>
    <w:rsid w:val="0040373D"/>
    <w:rsid w:val="0040377A"/>
    <w:rsid w:val="00404726"/>
    <w:rsid w:val="004102E8"/>
    <w:rsid w:val="00410DCF"/>
    <w:rsid w:val="00412682"/>
    <w:rsid w:val="004130BD"/>
    <w:rsid w:val="0041503F"/>
    <w:rsid w:val="0042048E"/>
    <w:rsid w:val="00420A7D"/>
    <w:rsid w:val="00420EAC"/>
    <w:rsid w:val="00422BC6"/>
    <w:rsid w:val="004232E5"/>
    <w:rsid w:val="004239B9"/>
    <w:rsid w:val="00426D8E"/>
    <w:rsid w:val="004274A5"/>
    <w:rsid w:val="004300A3"/>
    <w:rsid w:val="004301B6"/>
    <w:rsid w:val="00430B3B"/>
    <w:rsid w:val="004316B5"/>
    <w:rsid w:val="00431868"/>
    <w:rsid w:val="004324FB"/>
    <w:rsid w:val="00432C77"/>
    <w:rsid w:val="004336AA"/>
    <w:rsid w:val="00437359"/>
    <w:rsid w:val="0044104D"/>
    <w:rsid w:val="00442E8D"/>
    <w:rsid w:val="00444277"/>
    <w:rsid w:val="00444709"/>
    <w:rsid w:val="004450B7"/>
    <w:rsid w:val="004453B4"/>
    <w:rsid w:val="00447E32"/>
    <w:rsid w:val="00451C6B"/>
    <w:rsid w:val="00457ACC"/>
    <w:rsid w:val="00460A95"/>
    <w:rsid w:val="004632A5"/>
    <w:rsid w:val="0046446E"/>
    <w:rsid w:val="004665E2"/>
    <w:rsid w:val="00473957"/>
    <w:rsid w:val="00473ADF"/>
    <w:rsid w:val="004758FF"/>
    <w:rsid w:val="0047680C"/>
    <w:rsid w:val="00477697"/>
    <w:rsid w:val="00480D07"/>
    <w:rsid w:val="0048461C"/>
    <w:rsid w:val="00486888"/>
    <w:rsid w:val="004868CB"/>
    <w:rsid w:val="00490CA9"/>
    <w:rsid w:val="00491C2C"/>
    <w:rsid w:val="0049284C"/>
    <w:rsid w:val="00492F3E"/>
    <w:rsid w:val="00493F11"/>
    <w:rsid w:val="00495114"/>
    <w:rsid w:val="00495B11"/>
    <w:rsid w:val="004A0FD4"/>
    <w:rsid w:val="004A21E3"/>
    <w:rsid w:val="004A36C7"/>
    <w:rsid w:val="004A47B0"/>
    <w:rsid w:val="004A51B9"/>
    <w:rsid w:val="004A5449"/>
    <w:rsid w:val="004A5EE9"/>
    <w:rsid w:val="004A6242"/>
    <w:rsid w:val="004B1198"/>
    <w:rsid w:val="004B1886"/>
    <w:rsid w:val="004B1F73"/>
    <w:rsid w:val="004B2C2F"/>
    <w:rsid w:val="004B7BC5"/>
    <w:rsid w:val="004C1E05"/>
    <w:rsid w:val="004C25BE"/>
    <w:rsid w:val="004C3243"/>
    <w:rsid w:val="004C49EA"/>
    <w:rsid w:val="004C6B7E"/>
    <w:rsid w:val="004C6FE0"/>
    <w:rsid w:val="004C725A"/>
    <w:rsid w:val="004C785A"/>
    <w:rsid w:val="004C792E"/>
    <w:rsid w:val="004D0561"/>
    <w:rsid w:val="004D2445"/>
    <w:rsid w:val="004D2DB7"/>
    <w:rsid w:val="004D3866"/>
    <w:rsid w:val="004D4638"/>
    <w:rsid w:val="004D5EA2"/>
    <w:rsid w:val="004D5F99"/>
    <w:rsid w:val="004D7078"/>
    <w:rsid w:val="004D7984"/>
    <w:rsid w:val="004E0013"/>
    <w:rsid w:val="004E13A3"/>
    <w:rsid w:val="004E3310"/>
    <w:rsid w:val="004E3C7A"/>
    <w:rsid w:val="004E4CAA"/>
    <w:rsid w:val="004E5031"/>
    <w:rsid w:val="004E731A"/>
    <w:rsid w:val="004F075D"/>
    <w:rsid w:val="004F1609"/>
    <w:rsid w:val="004F1D5E"/>
    <w:rsid w:val="004F1EF4"/>
    <w:rsid w:val="004F4D9B"/>
    <w:rsid w:val="004F5E5C"/>
    <w:rsid w:val="004F75A9"/>
    <w:rsid w:val="00500BEF"/>
    <w:rsid w:val="00500E9A"/>
    <w:rsid w:val="005012EF"/>
    <w:rsid w:val="0050472E"/>
    <w:rsid w:val="005048F3"/>
    <w:rsid w:val="00504BE1"/>
    <w:rsid w:val="00505108"/>
    <w:rsid w:val="00505DA3"/>
    <w:rsid w:val="005064D5"/>
    <w:rsid w:val="00506A08"/>
    <w:rsid w:val="00511B0C"/>
    <w:rsid w:val="00512523"/>
    <w:rsid w:val="00514069"/>
    <w:rsid w:val="00514128"/>
    <w:rsid w:val="00514507"/>
    <w:rsid w:val="005156AA"/>
    <w:rsid w:val="00515BBB"/>
    <w:rsid w:val="0052135D"/>
    <w:rsid w:val="00523646"/>
    <w:rsid w:val="00523690"/>
    <w:rsid w:val="00524914"/>
    <w:rsid w:val="00524A7F"/>
    <w:rsid w:val="00525E37"/>
    <w:rsid w:val="00530C3A"/>
    <w:rsid w:val="0053148C"/>
    <w:rsid w:val="00531EA6"/>
    <w:rsid w:val="0053431E"/>
    <w:rsid w:val="005360C2"/>
    <w:rsid w:val="00540664"/>
    <w:rsid w:val="00540AAD"/>
    <w:rsid w:val="005414D9"/>
    <w:rsid w:val="00545A90"/>
    <w:rsid w:val="00550B6C"/>
    <w:rsid w:val="00552503"/>
    <w:rsid w:val="0055356B"/>
    <w:rsid w:val="0055798F"/>
    <w:rsid w:val="005601C3"/>
    <w:rsid w:val="00560B94"/>
    <w:rsid w:val="00561F53"/>
    <w:rsid w:val="00564F95"/>
    <w:rsid w:val="00565341"/>
    <w:rsid w:val="005661A8"/>
    <w:rsid w:val="0056736F"/>
    <w:rsid w:val="00567D61"/>
    <w:rsid w:val="0057024A"/>
    <w:rsid w:val="00570BFF"/>
    <w:rsid w:val="00570C7E"/>
    <w:rsid w:val="00571907"/>
    <w:rsid w:val="0057336D"/>
    <w:rsid w:val="00574749"/>
    <w:rsid w:val="0057758B"/>
    <w:rsid w:val="005777C7"/>
    <w:rsid w:val="00581E36"/>
    <w:rsid w:val="005851A1"/>
    <w:rsid w:val="00585F39"/>
    <w:rsid w:val="005901D5"/>
    <w:rsid w:val="00590DDE"/>
    <w:rsid w:val="005919D0"/>
    <w:rsid w:val="005924C5"/>
    <w:rsid w:val="00593226"/>
    <w:rsid w:val="00593635"/>
    <w:rsid w:val="0059400E"/>
    <w:rsid w:val="0059787B"/>
    <w:rsid w:val="00597B76"/>
    <w:rsid w:val="005A1562"/>
    <w:rsid w:val="005A1FFB"/>
    <w:rsid w:val="005A204C"/>
    <w:rsid w:val="005A2584"/>
    <w:rsid w:val="005A4D7F"/>
    <w:rsid w:val="005B0E74"/>
    <w:rsid w:val="005B3228"/>
    <w:rsid w:val="005B45B4"/>
    <w:rsid w:val="005B4772"/>
    <w:rsid w:val="005B6027"/>
    <w:rsid w:val="005B7A12"/>
    <w:rsid w:val="005C0434"/>
    <w:rsid w:val="005C1939"/>
    <w:rsid w:val="005C248B"/>
    <w:rsid w:val="005C4C9D"/>
    <w:rsid w:val="005C50C8"/>
    <w:rsid w:val="005C64B4"/>
    <w:rsid w:val="005C66A5"/>
    <w:rsid w:val="005C788A"/>
    <w:rsid w:val="005D00ED"/>
    <w:rsid w:val="005D278D"/>
    <w:rsid w:val="005D41AB"/>
    <w:rsid w:val="005D4558"/>
    <w:rsid w:val="005D56E8"/>
    <w:rsid w:val="005D6253"/>
    <w:rsid w:val="005E15A3"/>
    <w:rsid w:val="005E1ABF"/>
    <w:rsid w:val="005E1EAD"/>
    <w:rsid w:val="005E2E7B"/>
    <w:rsid w:val="005E35F0"/>
    <w:rsid w:val="005E4928"/>
    <w:rsid w:val="005E4CB5"/>
    <w:rsid w:val="005E51AB"/>
    <w:rsid w:val="005E58D2"/>
    <w:rsid w:val="005E7074"/>
    <w:rsid w:val="005E70EE"/>
    <w:rsid w:val="005E7A3E"/>
    <w:rsid w:val="005F22BA"/>
    <w:rsid w:val="005F23E8"/>
    <w:rsid w:val="005F310B"/>
    <w:rsid w:val="005F37E8"/>
    <w:rsid w:val="005F3928"/>
    <w:rsid w:val="00600D0A"/>
    <w:rsid w:val="00601B95"/>
    <w:rsid w:val="00601D00"/>
    <w:rsid w:val="00602AF9"/>
    <w:rsid w:val="00603715"/>
    <w:rsid w:val="00605F31"/>
    <w:rsid w:val="00607CA8"/>
    <w:rsid w:val="006113D5"/>
    <w:rsid w:val="006114CF"/>
    <w:rsid w:val="006130A1"/>
    <w:rsid w:val="0061598B"/>
    <w:rsid w:val="00617A99"/>
    <w:rsid w:val="00620073"/>
    <w:rsid w:val="00620298"/>
    <w:rsid w:val="006208F4"/>
    <w:rsid w:val="00620DCA"/>
    <w:rsid w:val="00621A73"/>
    <w:rsid w:val="0062282B"/>
    <w:rsid w:val="00622A98"/>
    <w:rsid w:val="00622F65"/>
    <w:rsid w:val="00623062"/>
    <w:rsid w:val="00623BDC"/>
    <w:rsid w:val="006244AE"/>
    <w:rsid w:val="00624DBF"/>
    <w:rsid w:val="00624F0C"/>
    <w:rsid w:val="00627FC2"/>
    <w:rsid w:val="0063051B"/>
    <w:rsid w:val="00630EF6"/>
    <w:rsid w:val="006310CA"/>
    <w:rsid w:val="00631AAE"/>
    <w:rsid w:val="00631C46"/>
    <w:rsid w:val="00631E40"/>
    <w:rsid w:val="006337BA"/>
    <w:rsid w:val="00635F16"/>
    <w:rsid w:val="00636103"/>
    <w:rsid w:val="00637005"/>
    <w:rsid w:val="00637189"/>
    <w:rsid w:val="00637B9D"/>
    <w:rsid w:val="00637DA4"/>
    <w:rsid w:val="0064007E"/>
    <w:rsid w:val="00640A1B"/>
    <w:rsid w:val="0064184E"/>
    <w:rsid w:val="00641BB2"/>
    <w:rsid w:val="00646C43"/>
    <w:rsid w:val="00650604"/>
    <w:rsid w:val="00652AF3"/>
    <w:rsid w:val="00652F8A"/>
    <w:rsid w:val="0065311E"/>
    <w:rsid w:val="00654096"/>
    <w:rsid w:val="00654E7D"/>
    <w:rsid w:val="00654FE9"/>
    <w:rsid w:val="00655DFB"/>
    <w:rsid w:val="0066010D"/>
    <w:rsid w:val="00661F2B"/>
    <w:rsid w:val="006620CE"/>
    <w:rsid w:val="006621B6"/>
    <w:rsid w:val="00662CDB"/>
    <w:rsid w:val="006631F8"/>
    <w:rsid w:val="00663793"/>
    <w:rsid w:val="00663AB6"/>
    <w:rsid w:val="00665173"/>
    <w:rsid w:val="0066669E"/>
    <w:rsid w:val="00667DC5"/>
    <w:rsid w:val="00670DA0"/>
    <w:rsid w:val="00670F4F"/>
    <w:rsid w:val="00671E07"/>
    <w:rsid w:val="006747EC"/>
    <w:rsid w:val="006752F4"/>
    <w:rsid w:val="006755D3"/>
    <w:rsid w:val="0067696F"/>
    <w:rsid w:val="006801D4"/>
    <w:rsid w:val="0068092C"/>
    <w:rsid w:val="00681667"/>
    <w:rsid w:val="00681C03"/>
    <w:rsid w:val="00685FD3"/>
    <w:rsid w:val="0068638E"/>
    <w:rsid w:val="0069006A"/>
    <w:rsid w:val="006900F2"/>
    <w:rsid w:val="006915E5"/>
    <w:rsid w:val="00691C31"/>
    <w:rsid w:val="006920CC"/>
    <w:rsid w:val="0069447D"/>
    <w:rsid w:val="006972DD"/>
    <w:rsid w:val="006A02B4"/>
    <w:rsid w:val="006A0E95"/>
    <w:rsid w:val="006A434D"/>
    <w:rsid w:val="006A4887"/>
    <w:rsid w:val="006A4C63"/>
    <w:rsid w:val="006A7368"/>
    <w:rsid w:val="006A7565"/>
    <w:rsid w:val="006B0402"/>
    <w:rsid w:val="006B0673"/>
    <w:rsid w:val="006B072B"/>
    <w:rsid w:val="006B30CD"/>
    <w:rsid w:val="006B4934"/>
    <w:rsid w:val="006B6483"/>
    <w:rsid w:val="006B659C"/>
    <w:rsid w:val="006B6F30"/>
    <w:rsid w:val="006B7537"/>
    <w:rsid w:val="006C1003"/>
    <w:rsid w:val="006C67AF"/>
    <w:rsid w:val="006C7D55"/>
    <w:rsid w:val="006D0B94"/>
    <w:rsid w:val="006D2024"/>
    <w:rsid w:val="006D22FC"/>
    <w:rsid w:val="006D2C9A"/>
    <w:rsid w:val="006D2E59"/>
    <w:rsid w:val="006D31C5"/>
    <w:rsid w:val="006D4473"/>
    <w:rsid w:val="006D558A"/>
    <w:rsid w:val="006D70C3"/>
    <w:rsid w:val="006E2007"/>
    <w:rsid w:val="006E2746"/>
    <w:rsid w:val="006E380A"/>
    <w:rsid w:val="006E651B"/>
    <w:rsid w:val="006E6565"/>
    <w:rsid w:val="006E6C79"/>
    <w:rsid w:val="006E7541"/>
    <w:rsid w:val="006F19EB"/>
    <w:rsid w:val="006F3269"/>
    <w:rsid w:val="006F67F5"/>
    <w:rsid w:val="006F74E9"/>
    <w:rsid w:val="006F7565"/>
    <w:rsid w:val="007005A7"/>
    <w:rsid w:val="0070488A"/>
    <w:rsid w:val="00705674"/>
    <w:rsid w:val="0070588A"/>
    <w:rsid w:val="00710607"/>
    <w:rsid w:val="0071224D"/>
    <w:rsid w:val="0071308D"/>
    <w:rsid w:val="00714C75"/>
    <w:rsid w:val="0071631D"/>
    <w:rsid w:val="00716CDA"/>
    <w:rsid w:val="007225B1"/>
    <w:rsid w:val="007225E1"/>
    <w:rsid w:val="00723B1D"/>
    <w:rsid w:val="00723D53"/>
    <w:rsid w:val="007262AB"/>
    <w:rsid w:val="00726841"/>
    <w:rsid w:val="00726B6A"/>
    <w:rsid w:val="007273EF"/>
    <w:rsid w:val="007279E7"/>
    <w:rsid w:val="00727BE6"/>
    <w:rsid w:val="00730BA1"/>
    <w:rsid w:val="00731AF0"/>
    <w:rsid w:val="00732682"/>
    <w:rsid w:val="00733FC0"/>
    <w:rsid w:val="00734963"/>
    <w:rsid w:val="00737118"/>
    <w:rsid w:val="007375AC"/>
    <w:rsid w:val="00740AE1"/>
    <w:rsid w:val="0074116C"/>
    <w:rsid w:val="007415D2"/>
    <w:rsid w:val="00742147"/>
    <w:rsid w:val="0074586F"/>
    <w:rsid w:val="007552BF"/>
    <w:rsid w:val="00757C21"/>
    <w:rsid w:val="00762B6C"/>
    <w:rsid w:val="00764532"/>
    <w:rsid w:val="00765197"/>
    <w:rsid w:val="00766847"/>
    <w:rsid w:val="00766DB3"/>
    <w:rsid w:val="0077209E"/>
    <w:rsid w:val="0077420B"/>
    <w:rsid w:val="00774412"/>
    <w:rsid w:val="0077545B"/>
    <w:rsid w:val="007773EC"/>
    <w:rsid w:val="00777481"/>
    <w:rsid w:val="00780B1B"/>
    <w:rsid w:val="007812D4"/>
    <w:rsid w:val="00781E26"/>
    <w:rsid w:val="00784A01"/>
    <w:rsid w:val="00785FA8"/>
    <w:rsid w:val="00790CD8"/>
    <w:rsid w:val="0079266D"/>
    <w:rsid w:val="00792C0D"/>
    <w:rsid w:val="007938C1"/>
    <w:rsid w:val="00796529"/>
    <w:rsid w:val="0079753D"/>
    <w:rsid w:val="00797948"/>
    <w:rsid w:val="007A0094"/>
    <w:rsid w:val="007A0683"/>
    <w:rsid w:val="007A0A0D"/>
    <w:rsid w:val="007A144F"/>
    <w:rsid w:val="007A2A06"/>
    <w:rsid w:val="007A6BCE"/>
    <w:rsid w:val="007B0721"/>
    <w:rsid w:val="007B16FA"/>
    <w:rsid w:val="007B23A5"/>
    <w:rsid w:val="007B28D6"/>
    <w:rsid w:val="007B41D4"/>
    <w:rsid w:val="007B4B2D"/>
    <w:rsid w:val="007B5100"/>
    <w:rsid w:val="007B6C34"/>
    <w:rsid w:val="007B6D75"/>
    <w:rsid w:val="007C2DDF"/>
    <w:rsid w:val="007C3787"/>
    <w:rsid w:val="007C3886"/>
    <w:rsid w:val="007C7A0C"/>
    <w:rsid w:val="007D030C"/>
    <w:rsid w:val="007D113C"/>
    <w:rsid w:val="007D1239"/>
    <w:rsid w:val="007D1631"/>
    <w:rsid w:val="007D3205"/>
    <w:rsid w:val="007D35BB"/>
    <w:rsid w:val="007D370B"/>
    <w:rsid w:val="007D4638"/>
    <w:rsid w:val="007D6EED"/>
    <w:rsid w:val="007D7985"/>
    <w:rsid w:val="007E05D5"/>
    <w:rsid w:val="007E15B1"/>
    <w:rsid w:val="007E1C22"/>
    <w:rsid w:val="007E26A3"/>
    <w:rsid w:val="007E568C"/>
    <w:rsid w:val="007F2A73"/>
    <w:rsid w:val="007F2C72"/>
    <w:rsid w:val="007F3C76"/>
    <w:rsid w:val="007F5B17"/>
    <w:rsid w:val="007F630B"/>
    <w:rsid w:val="007F699B"/>
    <w:rsid w:val="007F7124"/>
    <w:rsid w:val="007F7BF8"/>
    <w:rsid w:val="0080037D"/>
    <w:rsid w:val="0080073A"/>
    <w:rsid w:val="00800CB4"/>
    <w:rsid w:val="00800D73"/>
    <w:rsid w:val="008033FE"/>
    <w:rsid w:val="008039E0"/>
    <w:rsid w:val="00804D62"/>
    <w:rsid w:val="008076DC"/>
    <w:rsid w:val="00807EC8"/>
    <w:rsid w:val="00810124"/>
    <w:rsid w:val="00810F01"/>
    <w:rsid w:val="00811B0B"/>
    <w:rsid w:val="008129EB"/>
    <w:rsid w:val="00812AE8"/>
    <w:rsid w:val="00814423"/>
    <w:rsid w:val="00817006"/>
    <w:rsid w:val="00817378"/>
    <w:rsid w:val="0081748A"/>
    <w:rsid w:val="00817663"/>
    <w:rsid w:val="008201A3"/>
    <w:rsid w:val="00820370"/>
    <w:rsid w:val="00820C4D"/>
    <w:rsid w:val="00823692"/>
    <w:rsid w:val="00826814"/>
    <w:rsid w:val="0082739A"/>
    <w:rsid w:val="00827D05"/>
    <w:rsid w:val="008301B0"/>
    <w:rsid w:val="0083141F"/>
    <w:rsid w:val="008335ED"/>
    <w:rsid w:val="00833756"/>
    <w:rsid w:val="008341B6"/>
    <w:rsid w:val="0083472B"/>
    <w:rsid w:val="008351B2"/>
    <w:rsid w:val="008362C7"/>
    <w:rsid w:val="00843375"/>
    <w:rsid w:val="00844336"/>
    <w:rsid w:val="008461F9"/>
    <w:rsid w:val="00850A06"/>
    <w:rsid w:val="00854264"/>
    <w:rsid w:val="00857FCF"/>
    <w:rsid w:val="008612BE"/>
    <w:rsid w:val="00861E42"/>
    <w:rsid w:val="008620C3"/>
    <w:rsid w:val="0086290F"/>
    <w:rsid w:val="00862C3E"/>
    <w:rsid w:val="00863B9F"/>
    <w:rsid w:val="00863FA5"/>
    <w:rsid w:val="00864D3F"/>
    <w:rsid w:val="00864F12"/>
    <w:rsid w:val="0086518F"/>
    <w:rsid w:val="00870D43"/>
    <w:rsid w:val="00871D17"/>
    <w:rsid w:val="008725E8"/>
    <w:rsid w:val="00873726"/>
    <w:rsid w:val="00873D68"/>
    <w:rsid w:val="0087464C"/>
    <w:rsid w:val="00874949"/>
    <w:rsid w:val="00874AFD"/>
    <w:rsid w:val="00875E50"/>
    <w:rsid w:val="00876E2D"/>
    <w:rsid w:val="00880E99"/>
    <w:rsid w:val="008816FB"/>
    <w:rsid w:val="00881766"/>
    <w:rsid w:val="008824B1"/>
    <w:rsid w:val="008835DF"/>
    <w:rsid w:val="00883BE1"/>
    <w:rsid w:val="00892547"/>
    <w:rsid w:val="00893450"/>
    <w:rsid w:val="00894A63"/>
    <w:rsid w:val="00894FDE"/>
    <w:rsid w:val="00896B2A"/>
    <w:rsid w:val="00896F2B"/>
    <w:rsid w:val="008970DE"/>
    <w:rsid w:val="008A02E4"/>
    <w:rsid w:val="008A08D3"/>
    <w:rsid w:val="008A2262"/>
    <w:rsid w:val="008A25BE"/>
    <w:rsid w:val="008A2989"/>
    <w:rsid w:val="008A35FA"/>
    <w:rsid w:val="008A61BB"/>
    <w:rsid w:val="008B0732"/>
    <w:rsid w:val="008B177E"/>
    <w:rsid w:val="008B1A86"/>
    <w:rsid w:val="008B2A39"/>
    <w:rsid w:val="008B2E2D"/>
    <w:rsid w:val="008B4841"/>
    <w:rsid w:val="008B4A64"/>
    <w:rsid w:val="008B516B"/>
    <w:rsid w:val="008B60B2"/>
    <w:rsid w:val="008B6E2B"/>
    <w:rsid w:val="008B71A5"/>
    <w:rsid w:val="008B7953"/>
    <w:rsid w:val="008B7C0C"/>
    <w:rsid w:val="008C0019"/>
    <w:rsid w:val="008C02B8"/>
    <w:rsid w:val="008C1031"/>
    <w:rsid w:val="008C2FAF"/>
    <w:rsid w:val="008C3A16"/>
    <w:rsid w:val="008C42F8"/>
    <w:rsid w:val="008C441A"/>
    <w:rsid w:val="008C7606"/>
    <w:rsid w:val="008D08D7"/>
    <w:rsid w:val="008D1137"/>
    <w:rsid w:val="008D1F05"/>
    <w:rsid w:val="008D28AF"/>
    <w:rsid w:val="008D36FB"/>
    <w:rsid w:val="008D5446"/>
    <w:rsid w:val="008D589A"/>
    <w:rsid w:val="008D6831"/>
    <w:rsid w:val="008E0CD2"/>
    <w:rsid w:val="008E0F09"/>
    <w:rsid w:val="008E1312"/>
    <w:rsid w:val="008E2256"/>
    <w:rsid w:val="008E22D8"/>
    <w:rsid w:val="008E2870"/>
    <w:rsid w:val="008E31E5"/>
    <w:rsid w:val="008E38F4"/>
    <w:rsid w:val="008E464B"/>
    <w:rsid w:val="008E7A3C"/>
    <w:rsid w:val="008F34D6"/>
    <w:rsid w:val="008F6082"/>
    <w:rsid w:val="008F65A8"/>
    <w:rsid w:val="008F6C9D"/>
    <w:rsid w:val="0090124A"/>
    <w:rsid w:val="009033C4"/>
    <w:rsid w:val="00903F2A"/>
    <w:rsid w:val="00904838"/>
    <w:rsid w:val="0090504F"/>
    <w:rsid w:val="00905570"/>
    <w:rsid w:val="00906E07"/>
    <w:rsid w:val="00910416"/>
    <w:rsid w:val="00910F15"/>
    <w:rsid w:val="00912B93"/>
    <w:rsid w:val="00913A29"/>
    <w:rsid w:val="00913F97"/>
    <w:rsid w:val="0091534F"/>
    <w:rsid w:val="00916BF3"/>
    <w:rsid w:val="00917115"/>
    <w:rsid w:val="0092056B"/>
    <w:rsid w:val="0092142B"/>
    <w:rsid w:val="00922C8B"/>
    <w:rsid w:val="009233C3"/>
    <w:rsid w:val="00923FEB"/>
    <w:rsid w:val="00924137"/>
    <w:rsid w:val="00924D7F"/>
    <w:rsid w:val="00925336"/>
    <w:rsid w:val="0093001C"/>
    <w:rsid w:val="00932481"/>
    <w:rsid w:val="00934151"/>
    <w:rsid w:val="009341E7"/>
    <w:rsid w:val="0093619F"/>
    <w:rsid w:val="00937D0F"/>
    <w:rsid w:val="0094020A"/>
    <w:rsid w:val="009404BA"/>
    <w:rsid w:val="009422D1"/>
    <w:rsid w:val="00942A87"/>
    <w:rsid w:val="00942FC7"/>
    <w:rsid w:val="00943F10"/>
    <w:rsid w:val="00944411"/>
    <w:rsid w:val="00944B08"/>
    <w:rsid w:val="00945939"/>
    <w:rsid w:val="0094645F"/>
    <w:rsid w:val="00947CD6"/>
    <w:rsid w:val="00950429"/>
    <w:rsid w:val="009505FF"/>
    <w:rsid w:val="0095134D"/>
    <w:rsid w:val="00951649"/>
    <w:rsid w:val="00954708"/>
    <w:rsid w:val="009613AD"/>
    <w:rsid w:val="00963C77"/>
    <w:rsid w:val="00967FF7"/>
    <w:rsid w:val="00974845"/>
    <w:rsid w:val="009756F8"/>
    <w:rsid w:val="0097612B"/>
    <w:rsid w:val="00977330"/>
    <w:rsid w:val="00977492"/>
    <w:rsid w:val="0097786E"/>
    <w:rsid w:val="009814FC"/>
    <w:rsid w:val="009832EF"/>
    <w:rsid w:val="00983A44"/>
    <w:rsid w:val="00984D1D"/>
    <w:rsid w:val="00985440"/>
    <w:rsid w:val="00986654"/>
    <w:rsid w:val="00990B93"/>
    <w:rsid w:val="0099127C"/>
    <w:rsid w:val="009942B2"/>
    <w:rsid w:val="00995BBF"/>
    <w:rsid w:val="00996121"/>
    <w:rsid w:val="009A2422"/>
    <w:rsid w:val="009A6D78"/>
    <w:rsid w:val="009A7223"/>
    <w:rsid w:val="009B061A"/>
    <w:rsid w:val="009B1649"/>
    <w:rsid w:val="009B1CFB"/>
    <w:rsid w:val="009B3E1E"/>
    <w:rsid w:val="009B45FF"/>
    <w:rsid w:val="009B480B"/>
    <w:rsid w:val="009B49E7"/>
    <w:rsid w:val="009B60C4"/>
    <w:rsid w:val="009B6804"/>
    <w:rsid w:val="009B6A4E"/>
    <w:rsid w:val="009B6C6F"/>
    <w:rsid w:val="009B7F9A"/>
    <w:rsid w:val="009C1C12"/>
    <w:rsid w:val="009C2113"/>
    <w:rsid w:val="009C3A22"/>
    <w:rsid w:val="009C42B7"/>
    <w:rsid w:val="009C4C93"/>
    <w:rsid w:val="009C79CB"/>
    <w:rsid w:val="009D219E"/>
    <w:rsid w:val="009D35FE"/>
    <w:rsid w:val="009D52E9"/>
    <w:rsid w:val="009E0EE0"/>
    <w:rsid w:val="009E1732"/>
    <w:rsid w:val="009E1A2B"/>
    <w:rsid w:val="009E32FB"/>
    <w:rsid w:val="009E3743"/>
    <w:rsid w:val="009E6249"/>
    <w:rsid w:val="009E62C0"/>
    <w:rsid w:val="009E673D"/>
    <w:rsid w:val="009E6B40"/>
    <w:rsid w:val="009F07AC"/>
    <w:rsid w:val="009F0998"/>
    <w:rsid w:val="009F111F"/>
    <w:rsid w:val="009F135E"/>
    <w:rsid w:val="009F1666"/>
    <w:rsid w:val="009F19EB"/>
    <w:rsid w:val="009F28C2"/>
    <w:rsid w:val="009F4850"/>
    <w:rsid w:val="009F577C"/>
    <w:rsid w:val="009F5B1B"/>
    <w:rsid w:val="009F5BB4"/>
    <w:rsid w:val="00A018A5"/>
    <w:rsid w:val="00A02280"/>
    <w:rsid w:val="00A02BE2"/>
    <w:rsid w:val="00A03643"/>
    <w:rsid w:val="00A05D51"/>
    <w:rsid w:val="00A12F84"/>
    <w:rsid w:val="00A155E9"/>
    <w:rsid w:val="00A16EF8"/>
    <w:rsid w:val="00A17091"/>
    <w:rsid w:val="00A17A83"/>
    <w:rsid w:val="00A20835"/>
    <w:rsid w:val="00A22D6E"/>
    <w:rsid w:val="00A2368C"/>
    <w:rsid w:val="00A27A9C"/>
    <w:rsid w:val="00A30933"/>
    <w:rsid w:val="00A3224D"/>
    <w:rsid w:val="00A33A86"/>
    <w:rsid w:val="00A34C81"/>
    <w:rsid w:val="00A35B50"/>
    <w:rsid w:val="00A35F44"/>
    <w:rsid w:val="00A40D72"/>
    <w:rsid w:val="00A412C2"/>
    <w:rsid w:val="00A42633"/>
    <w:rsid w:val="00A426E7"/>
    <w:rsid w:val="00A42DFD"/>
    <w:rsid w:val="00A449C2"/>
    <w:rsid w:val="00A44C1C"/>
    <w:rsid w:val="00A47B3D"/>
    <w:rsid w:val="00A5085B"/>
    <w:rsid w:val="00A519CA"/>
    <w:rsid w:val="00A51A46"/>
    <w:rsid w:val="00A52866"/>
    <w:rsid w:val="00A57BD2"/>
    <w:rsid w:val="00A61C3A"/>
    <w:rsid w:val="00A61D34"/>
    <w:rsid w:val="00A62A14"/>
    <w:rsid w:val="00A62A83"/>
    <w:rsid w:val="00A6349E"/>
    <w:rsid w:val="00A63657"/>
    <w:rsid w:val="00A639EB"/>
    <w:rsid w:val="00A63F83"/>
    <w:rsid w:val="00A6500C"/>
    <w:rsid w:val="00A67689"/>
    <w:rsid w:val="00A6771F"/>
    <w:rsid w:val="00A7408E"/>
    <w:rsid w:val="00A74A7A"/>
    <w:rsid w:val="00A760B8"/>
    <w:rsid w:val="00A76A2B"/>
    <w:rsid w:val="00A802D4"/>
    <w:rsid w:val="00A815B2"/>
    <w:rsid w:val="00A820E6"/>
    <w:rsid w:val="00A8266A"/>
    <w:rsid w:val="00A827E6"/>
    <w:rsid w:val="00A83C59"/>
    <w:rsid w:val="00A83FEA"/>
    <w:rsid w:val="00A840DC"/>
    <w:rsid w:val="00A908F2"/>
    <w:rsid w:val="00A912AD"/>
    <w:rsid w:val="00A934EA"/>
    <w:rsid w:val="00A96975"/>
    <w:rsid w:val="00A971E9"/>
    <w:rsid w:val="00A97577"/>
    <w:rsid w:val="00AA1A3C"/>
    <w:rsid w:val="00AA2AD7"/>
    <w:rsid w:val="00AA43F8"/>
    <w:rsid w:val="00AB0B3B"/>
    <w:rsid w:val="00AB0B6B"/>
    <w:rsid w:val="00AB0B9D"/>
    <w:rsid w:val="00AB24FD"/>
    <w:rsid w:val="00AB3321"/>
    <w:rsid w:val="00AB3583"/>
    <w:rsid w:val="00AB6DBE"/>
    <w:rsid w:val="00AC14FF"/>
    <w:rsid w:val="00AC2A67"/>
    <w:rsid w:val="00AC2C9D"/>
    <w:rsid w:val="00AC3DFF"/>
    <w:rsid w:val="00AC4043"/>
    <w:rsid w:val="00AC5E1A"/>
    <w:rsid w:val="00AC6C62"/>
    <w:rsid w:val="00AC7973"/>
    <w:rsid w:val="00AD10D2"/>
    <w:rsid w:val="00AD1652"/>
    <w:rsid w:val="00AD6D28"/>
    <w:rsid w:val="00AD7E8A"/>
    <w:rsid w:val="00AE003B"/>
    <w:rsid w:val="00AE0393"/>
    <w:rsid w:val="00AE0FBD"/>
    <w:rsid w:val="00AE28CA"/>
    <w:rsid w:val="00AE4ABB"/>
    <w:rsid w:val="00AE57E3"/>
    <w:rsid w:val="00AE5F36"/>
    <w:rsid w:val="00AE6CAF"/>
    <w:rsid w:val="00AE75C8"/>
    <w:rsid w:val="00AF007B"/>
    <w:rsid w:val="00AF080B"/>
    <w:rsid w:val="00AF0B1C"/>
    <w:rsid w:val="00AF1D55"/>
    <w:rsid w:val="00AF3DE0"/>
    <w:rsid w:val="00AF4EBC"/>
    <w:rsid w:val="00AF51E4"/>
    <w:rsid w:val="00B01700"/>
    <w:rsid w:val="00B03AD8"/>
    <w:rsid w:val="00B03B14"/>
    <w:rsid w:val="00B03D95"/>
    <w:rsid w:val="00B0537E"/>
    <w:rsid w:val="00B07526"/>
    <w:rsid w:val="00B07CA9"/>
    <w:rsid w:val="00B103A1"/>
    <w:rsid w:val="00B11158"/>
    <w:rsid w:val="00B113DA"/>
    <w:rsid w:val="00B144A5"/>
    <w:rsid w:val="00B15C19"/>
    <w:rsid w:val="00B20C6D"/>
    <w:rsid w:val="00B216BC"/>
    <w:rsid w:val="00B2193B"/>
    <w:rsid w:val="00B234CD"/>
    <w:rsid w:val="00B24005"/>
    <w:rsid w:val="00B24EA2"/>
    <w:rsid w:val="00B25FCB"/>
    <w:rsid w:val="00B26812"/>
    <w:rsid w:val="00B2794E"/>
    <w:rsid w:val="00B27F9E"/>
    <w:rsid w:val="00B30D6D"/>
    <w:rsid w:val="00B3103D"/>
    <w:rsid w:val="00B320A1"/>
    <w:rsid w:val="00B34337"/>
    <w:rsid w:val="00B344FF"/>
    <w:rsid w:val="00B357C6"/>
    <w:rsid w:val="00B4091C"/>
    <w:rsid w:val="00B40EDB"/>
    <w:rsid w:val="00B42D4A"/>
    <w:rsid w:val="00B42F63"/>
    <w:rsid w:val="00B42F79"/>
    <w:rsid w:val="00B4375B"/>
    <w:rsid w:val="00B439F7"/>
    <w:rsid w:val="00B4416D"/>
    <w:rsid w:val="00B452F2"/>
    <w:rsid w:val="00B46066"/>
    <w:rsid w:val="00B460EE"/>
    <w:rsid w:val="00B4616D"/>
    <w:rsid w:val="00B46AD0"/>
    <w:rsid w:val="00B501EE"/>
    <w:rsid w:val="00B50AD6"/>
    <w:rsid w:val="00B51B1B"/>
    <w:rsid w:val="00B52E8E"/>
    <w:rsid w:val="00B55C8B"/>
    <w:rsid w:val="00B56171"/>
    <w:rsid w:val="00B56B74"/>
    <w:rsid w:val="00B56F59"/>
    <w:rsid w:val="00B66F54"/>
    <w:rsid w:val="00B71427"/>
    <w:rsid w:val="00B714F4"/>
    <w:rsid w:val="00B71741"/>
    <w:rsid w:val="00B73CEB"/>
    <w:rsid w:val="00B76992"/>
    <w:rsid w:val="00B76A18"/>
    <w:rsid w:val="00B77CBD"/>
    <w:rsid w:val="00B86286"/>
    <w:rsid w:val="00B90C78"/>
    <w:rsid w:val="00B93D34"/>
    <w:rsid w:val="00BA1BDE"/>
    <w:rsid w:val="00BA6787"/>
    <w:rsid w:val="00BA6D29"/>
    <w:rsid w:val="00BA7855"/>
    <w:rsid w:val="00BA79F1"/>
    <w:rsid w:val="00BA7C48"/>
    <w:rsid w:val="00BB268D"/>
    <w:rsid w:val="00BB3B37"/>
    <w:rsid w:val="00BB42AC"/>
    <w:rsid w:val="00BB4C54"/>
    <w:rsid w:val="00BB5633"/>
    <w:rsid w:val="00BB597B"/>
    <w:rsid w:val="00BB5CAA"/>
    <w:rsid w:val="00BB6A62"/>
    <w:rsid w:val="00BB78B1"/>
    <w:rsid w:val="00BB7B59"/>
    <w:rsid w:val="00BC00DB"/>
    <w:rsid w:val="00BC1F67"/>
    <w:rsid w:val="00BC4714"/>
    <w:rsid w:val="00BC4BFE"/>
    <w:rsid w:val="00BC614D"/>
    <w:rsid w:val="00BC6D33"/>
    <w:rsid w:val="00BC6F02"/>
    <w:rsid w:val="00BD1182"/>
    <w:rsid w:val="00BD20BC"/>
    <w:rsid w:val="00BD3802"/>
    <w:rsid w:val="00BD38A0"/>
    <w:rsid w:val="00BD4450"/>
    <w:rsid w:val="00BD4F46"/>
    <w:rsid w:val="00BD79B7"/>
    <w:rsid w:val="00BE08E0"/>
    <w:rsid w:val="00BE0E6F"/>
    <w:rsid w:val="00BE163D"/>
    <w:rsid w:val="00BE3245"/>
    <w:rsid w:val="00BE6260"/>
    <w:rsid w:val="00BE62FC"/>
    <w:rsid w:val="00BE7E88"/>
    <w:rsid w:val="00BF3024"/>
    <w:rsid w:val="00BF3E87"/>
    <w:rsid w:val="00BF4F7D"/>
    <w:rsid w:val="00BF6336"/>
    <w:rsid w:val="00BF6861"/>
    <w:rsid w:val="00BF6D43"/>
    <w:rsid w:val="00C00F0C"/>
    <w:rsid w:val="00C01385"/>
    <w:rsid w:val="00C015FC"/>
    <w:rsid w:val="00C02294"/>
    <w:rsid w:val="00C02D4A"/>
    <w:rsid w:val="00C043B7"/>
    <w:rsid w:val="00C062B5"/>
    <w:rsid w:val="00C10B06"/>
    <w:rsid w:val="00C11FC2"/>
    <w:rsid w:val="00C12090"/>
    <w:rsid w:val="00C13B5F"/>
    <w:rsid w:val="00C146B5"/>
    <w:rsid w:val="00C15AA3"/>
    <w:rsid w:val="00C15AF4"/>
    <w:rsid w:val="00C20C34"/>
    <w:rsid w:val="00C24EF7"/>
    <w:rsid w:val="00C261AB"/>
    <w:rsid w:val="00C26993"/>
    <w:rsid w:val="00C320EB"/>
    <w:rsid w:val="00C33528"/>
    <w:rsid w:val="00C34491"/>
    <w:rsid w:val="00C365AA"/>
    <w:rsid w:val="00C37449"/>
    <w:rsid w:val="00C37611"/>
    <w:rsid w:val="00C4246F"/>
    <w:rsid w:val="00C430CD"/>
    <w:rsid w:val="00C4344B"/>
    <w:rsid w:val="00C440F9"/>
    <w:rsid w:val="00C470DE"/>
    <w:rsid w:val="00C47560"/>
    <w:rsid w:val="00C502E1"/>
    <w:rsid w:val="00C5226A"/>
    <w:rsid w:val="00C52864"/>
    <w:rsid w:val="00C53398"/>
    <w:rsid w:val="00C54D9A"/>
    <w:rsid w:val="00C6043B"/>
    <w:rsid w:val="00C61AFC"/>
    <w:rsid w:val="00C6684C"/>
    <w:rsid w:val="00C709CE"/>
    <w:rsid w:val="00C7367E"/>
    <w:rsid w:val="00C74DBE"/>
    <w:rsid w:val="00C75A47"/>
    <w:rsid w:val="00C7612D"/>
    <w:rsid w:val="00C7677F"/>
    <w:rsid w:val="00C7788E"/>
    <w:rsid w:val="00C77DF3"/>
    <w:rsid w:val="00C82D77"/>
    <w:rsid w:val="00C83628"/>
    <w:rsid w:val="00C83E45"/>
    <w:rsid w:val="00C842F9"/>
    <w:rsid w:val="00C8524F"/>
    <w:rsid w:val="00C85253"/>
    <w:rsid w:val="00C87DE2"/>
    <w:rsid w:val="00C9023B"/>
    <w:rsid w:val="00C93A3E"/>
    <w:rsid w:val="00C94FCD"/>
    <w:rsid w:val="00C95546"/>
    <w:rsid w:val="00C96D4D"/>
    <w:rsid w:val="00CA1217"/>
    <w:rsid w:val="00CA15D9"/>
    <w:rsid w:val="00CA16B8"/>
    <w:rsid w:val="00CA179E"/>
    <w:rsid w:val="00CA1B24"/>
    <w:rsid w:val="00CA29D2"/>
    <w:rsid w:val="00CA4A68"/>
    <w:rsid w:val="00CA643A"/>
    <w:rsid w:val="00CA7C8C"/>
    <w:rsid w:val="00CB4D5F"/>
    <w:rsid w:val="00CB536F"/>
    <w:rsid w:val="00CC38B6"/>
    <w:rsid w:val="00CC48DF"/>
    <w:rsid w:val="00CC5221"/>
    <w:rsid w:val="00CC61A5"/>
    <w:rsid w:val="00CD2A16"/>
    <w:rsid w:val="00CD4639"/>
    <w:rsid w:val="00CD67C3"/>
    <w:rsid w:val="00CD70FF"/>
    <w:rsid w:val="00CE0D21"/>
    <w:rsid w:val="00CE1A70"/>
    <w:rsid w:val="00CE342C"/>
    <w:rsid w:val="00CE58D2"/>
    <w:rsid w:val="00CE5AAB"/>
    <w:rsid w:val="00CE5DB6"/>
    <w:rsid w:val="00CE69E2"/>
    <w:rsid w:val="00CE6BC3"/>
    <w:rsid w:val="00CF0265"/>
    <w:rsid w:val="00CF4C0C"/>
    <w:rsid w:val="00CF4C5A"/>
    <w:rsid w:val="00CF65B3"/>
    <w:rsid w:val="00CF68F9"/>
    <w:rsid w:val="00CF6A5B"/>
    <w:rsid w:val="00CF6AB4"/>
    <w:rsid w:val="00CF7FED"/>
    <w:rsid w:val="00D001CF"/>
    <w:rsid w:val="00D010B9"/>
    <w:rsid w:val="00D01F02"/>
    <w:rsid w:val="00D0351B"/>
    <w:rsid w:val="00D04677"/>
    <w:rsid w:val="00D048DB"/>
    <w:rsid w:val="00D11C06"/>
    <w:rsid w:val="00D13792"/>
    <w:rsid w:val="00D15A37"/>
    <w:rsid w:val="00D164BD"/>
    <w:rsid w:val="00D17039"/>
    <w:rsid w:val="00D225D4"/>
    <w:rsid w:val="00D2429D"/>
    <w:rsid w:val="00D24A87"/>
    <w:rsid w:val="00D254FA"/>
    <w:rsid w:val="00D32919"/>
    <w:rsid w:val="00D34131"/>
    <w:rsid w:val="00D35312"/>
    <w:rsid w:val="00D36581"/>
    <w:rsid w:val="00D4092A"/>
    <w:rsid w:val="00D41823"/>
    <w:rsid w:val="00D4282F"/>
    <w:rsid w:val="00D42F8A"/>
    <w:rsid w:val="00D43665"/>
    <w:rsid w:val="00D43EC3"/>
    <w:rsid w:val="00D44421"/>
    <w:rsid w:val="00D44539"/>
    <w:rsid w:val="00D45B04"/>
    <w:rsid w:val="00D4653C"/>
    <w:rsid w:val="00D549CB"/>
    <w:rsid w:val="00D54CDD"/>
    <w:rsid w:val="00D56027"/>
    <w:rsid w:val="00D57AE5"/>
    <w:rsid w:val="00D57FBD"/>
    <w:rsid w:val="00D61315"/>
    <w:rsid w:val="00D61DFA"/>
    <w:rsid w:val="00D61FDF"/>
    <w:rsid w:val="00D62402"/>
    <w:rsid w:val="00D646D9"/>
    <w:rsid w:val="00D64D24"/>
    <w:rsid w:val="00D66579"/>
    <w:rsid w:val="00D66728"/>
    <w:rsid w:val="00D67A64"/>
    <w:rsid w:val="00D724F4"/>
    <w:rsid w:val="00D72F6C"/>
    <w:rsid w:val="00D733E5"/>
    <w:rsid w:val="00D73EB4"/>
    <w:rsid w:val="00D74294"/>
    <w:rsid w:val="00D75F05"/>
    <w:rsid w:val="00D76219"/>
    <w:rsid w:val="00D762C4"/>
    <w:rsid w:val="00D76E6A"/>
    <w:rsid w:val="00D812C3"/>
    <w:rsid w:val="00D82940"/>
    <w:rsid w:val="00D8316E"/>
    <w:rsid w:val="00D83A93"/>
    <w:rsid w:val="00D83DD2"/>
    <w:rsid w:val="00D87AFC"/>
    <w:rsid w:val="00D92343"/>
    <w:rsid w:val="00DA0D44"/>
    <w:rsid w:val="00DA2FAE"/>
    <w:rsid w:val="00DA47C3"/>
    <w:rsid w:val="00DA6E35"/>
    <w:rsid w:val="00DA702D"/>
    <w:rsid w:val="00DB0326"/>
    <w:rsid w:val="00DB3650"/>
    <w:rsid w:val="00DB390E"/>
    <w:rsid w:val="00DB4390"/>
    <w:rsid w:val="00DB6077"/>
    <w:rsid w:val="00DB71DA"/>
    <w:rsid w:val="00DC18E9"/>
    <w:rsid w:val="00DC2180"/>
    <w:rsid w:val="00DC2CB9"/>
    <w:rsid w:val="00DC40C6"/>
    <w:rsid w:val="00DC5286"/>
    <w:rsid w:val="00DC686A"/>
    <w:rsid w:val="00DC7267"/>
    <w:rsid w:val="00DD525B"/>
    <w:rsid w:val="00DD563A"/>
    <w:rsid w:val="00DD6976"/>
    <w:rsid w:val="00DD7DEF"/>
    <w:rsid w:val="00DE23DC"/>
    <w:rsid w:val="00DE2681"/>
    <w:rsid w:val="00DE2904"/>
    <w:rsid w:val="00DE2FE1"/>
    <w:rsid w:val="00DE4E88"/>
    <w:rsid w:val="00DE6FE1"/>
    <w:rsid w:val="00DE70CD"/>
    <w:rsid w:val="00DE7A61"/>
    <w:rsid w:val="00DF1221"/>
    <w:rsid w:val="00DF1687"/>
    <w:rsid w:val="00DF26FC"/>
    <w:rsid w:val="00DF2954"/>
    <w:rsid w:val="00DF3C13"/>
    <w:rsid w:val="00DF4F0C"/>
    <w:rsid w:val="00DF50A1"/>
    <w:rsid w:val="00DF5211"/>
    <w:rsid w:val="00DF5950"/>
    <w:rsid w:val="00DF5B71"/>
    <w:rsid w:val="00DF6408"/>
    <w:rsid w:val="00E00EB0"/>
    <w:rsid w:val="00E023A5"/>
    <w:rsid w:val="00E039D5"/>
    <w:rsid w:val="00E04E7B"/>
    <w:rsid w:val="00E05F27"/>
    <w:rsid w:val="00E064CB"/>
    <w:rsid w:val="00E1044D"/>
    <w:rsid w:val="00E1132A"/>
    <w:rsid w:val="00E118C3"/>
    <w:rsid w:val="00E12B9A"/>
    <w:rsid w:val="00E133AC"/>
    <w:rsid w:val="00E13D99"/>
    <w:rsid w:val="00E14047"/>
    <w:rsid w:val="00E16943"/>
    <w:rsid w:val="00E1722C"/>
    <w:rsid w:val="00E20419"/>
    <w:rsid w:val="00E208A2"/>
    <w:rsid w:val="00E252C8"/>
    <w:rsid w:val="00E25EC3"/>
    <w:rsid w:val="00E27D0E"/>
    <w:rsid w:val="00E319B8"/>
    <w:rsid w:val="00E31BF1"/>
    <w:rsid w:val="00E31BFB"/>
    <w:rsid w:val="00E31EDB"/>
    <w:rsid w:val="00E32338"/>
    <w:rsid w:val="00E3351E"/>
    <w:rsid w:val="00E33B40"/>
    <w:rsid w:val="00E35635"/>
    <w:rsid w:val="00E36F79"/>
    <w:rsid w:val="00E4127A"/>
    <w:rsid w:val="00E42C58"/>
    <w:rsid w:val="00E42F26"/>
    <w:rsid w:val="00E43629"/>
    <w:rsid w:val="00E43EA7"/>
    <w:rsid w:val="00E4489A"/>
    <w:rsid w:val="00E46B29"/>
    <w:rsid w:val="00E46F41"/>
    <w:rsid w:val="00E52F77"/>
    <w:rsid w:val="00E531D8"/>
    <w:rsid w:val="00E57FE2"/>
    <w:rsid w:val="00E605BB"/>
    <w:rsid w:val="00E6089D"/>
    <w:rsid w:val="00E60907"/>
    <w:rsid w:val="00E613E3"/>
    <w:rsid w:val="00E62128"/>
    <w:rsid w:val="00E64ED8"/>
    <w:rsid w:val="00E65FD1"/>
    <w:rsid w:val="00E6726E"/>
    <w:rsid w:val="00E7022E"/>
    <w:rsid w:val="00E71456"/>
    <w:rsid w:val="00E71DEE"/>
    <w:rsid w:val="00E71F81"/>
    <w:rsid w:val="00E721D3"/>
    <w:rsid w:val="00E7306E"/>
    <w:rsid w:val="00E735A7"/>
    <w:rsid w:val="00E7438F"/>
    <w:rsid w:val="00E747F9"/>
    <w:rsid w:val="00E754AD"/>
    <w:rsid w:val="00E75F2A"/>
    <w:rsid w:val="00E77851"/>
    <w:rsid w:val="00E80277"/>
    <w:rsid w:val="00E8108C"/>
    <w:rsid w:val="00E826EA"/>
    <w:rsid w:val="00E85E29"/>
    <w:rsid w:val="00E863B2"/>
    <w:rsid w:val="00E871A7"/>
    <w:rsid w:val="00E900E4"/>
    <w:rsid w:val="00E9303F"/>
    <w:rsid w:val="00E9372E"/>
    <w:rsid w:val="00E95135"/>
    <w:rsid w:val="00E97360"/>
    <w:rsid w:val="00EA12C8"/>
    <w:rsid w:val="00EA159D"/>
    <w:rsid w:val="00EA3F2C"/>
    <w:rsid w:val="00EA6C45"/>
    <w:rsid w:val="00EA75BE"/>
    <w:rsid w:val="00EB03D1"/>
    <w:rsid w:val="00EB238D"/>
    <w:rsid w:val="00EB28DF"/>
    <w:rsid w:val="00EB4E50"/>
    <w:rsid w:val="00EC017E"/>
    <w:rsid w:val="00EC11E7"/>
    <w:rsid w:val="00EC12FC"/>
    <w:rsid w:val="00EC27C7"/>
    <w:rsid w:val="00EC3FC7"/>
    <w:rsid w:val="00EC4067"/>
    <w:rsid w:val="00EC4A41"/>
    <w:rsid w:val="00EC623A"/>
    <w:rsid w:val="00EC6EC7"/>
    <w:rsid w:val="00ED00E5"/>
    <w:rsid w:val="00ED19F5"/>
    <w:rsid w:val="00ED68D5"/>
    <w:rsid w:val="00EE199B"/>
    <w:rsid w:val="00EE1B92"/>
    <w:rsid w:val="00EE245C"/>
    <w:rsid w:val="00EE2EA3"/>
    <w:rsid w:val="00EE770B"/>
    <w:rsid w:val="00EF2971"/>
    <w:rsid w:val="00EF48F9"/>
    <w:rsid w:val="00EF4ABA"/>
    <w:rsid w:val="00EF5A51"/>
    <w:rsid w:val="00EF62B4"/>
    <w:rsid w:val="00EF7A83"/>
    <w:rsid w:val="00EF7CA0"/>
    <w:rsid w:val="00EF7D6E"/>
    <w:rsid w:val="00F00483"/>
    <w:rsid w:val="00F02011"/>
    <w:rsid w:val="00F03E4B"/>
    <w:rsid w:val="00F0525A"/>
    <w:rsid w:val="00F060FB"/>
    <w:rsid w:val="00F113E6"/>
    <w:rsid w:val="00F11602"/>
    <w:rsid w:val="00F138D2"/>
    <w:rsid w:val="00F138F4"/>
    <w:rsid w:val="00F15AFA"/>
    <w:rsid w:val="00F17B61"/>
    <w:rsid w:val="00F20E41"/>
    <w:rsid w:val="00F20F80"/>
    <w:rsid w:val="00F2412A"/>
    <w:rsid w:val="00F24309"/>
    <w:rsid w:val="00F246E3"/>
    <w:rsid w:val="00F2488B"/>
    <w:rsid w:val="00F24FD1"/>
    <w:rsid w:val="00F25FFC"/>
    <w:rsid w:val="00F27E05"/>
    <w:rsid w:val="00F303B6"/>
    <w:rsid w:val="00F311B1"/>
    <w:rsid w:val="00F3183D"/>
    <w:rsid w:val="00F31FC2"/>
    <w:rsid w:val="00F32CE4"/>
    <w:rsid w:val="00F33464"/>
    <w:rsid w:val="00F3439A"/>
    <w:rsid w:val="00F34839"/>
    <w:rsid w:val="00F35AF0"/>
    <w:rsid w:val="00F37978"/>
    <w:rsid w:val="00F40DD3"/>
    <w:rsid w:val="00F4318D"/>
    <w:rsid w:val="00F43E50"/>
    <w:rsid w:val="00F45F73"/>
    <w:rsid w:val="00F478CA"/>
    <w:rsid w:val="00F50499"/>
    <w:rsid w:val="00F532CB"/>
    <w:rsid w:val="00F54B60"/>
    <w:rsid w:val="00F55C04"/>
    <w:rsid w:val="00F57865"/>
    <w:rsid w:val="00F61C36"/>
    <w:rsid w:val="00F61F11"/>
    <w:rsid w:val="00F63A99"/>
    <w:rsid w:val="00F63FC2"/>
    <w:rsid w:val="00F64192"/>
    <w:rsid w:val="00F64CC1"/>
    <w:rsid w:val="00F65488"/>
    <w:rsid w:val="00F66C42"/>
    <w:rsid w:val="00F66CF4"/>
    <w:rsid w:val="00F675A8"/>
    <w:rsid w:val="00F7089A"/>
    <w:rsid w:val="00F712DD"/>
    <w:rsid w:val="00F72A02"/>
    <w:rsid w:val="00F73F21"/>
    <w:rsid w:val="00F7478A"/>
    <w:rsid w:val="00F74B3E"/>
    <w:rsid w:val="00F7630E"/>
    <w:rsid w:val="00F77353"/>
    <w:rsid w:val="00F8033A"/>
    <w:rsid w:val="00F80EA0"/>
    <w:rsid w:val="00F817DF"/>
    <w:rsid w:val="00F83F3D"/>
    <w:rsid w:val="00F85422"/>
    <w:rsid w:val="00F85521"/>
    <w:rsid w:val="00F86375"/>
    <w:rsid w:val="00F8682C"/>
    <w:rsid w:val="00F86F41"/>
    <w:rsid w:val="00F87547"/>
    <w:rsid w:val="00F9025A"/>
    <w:rsid w:val="00F90DB7"/>
    <w:rsid w:val="00F914A0"/>
    <w:rsid w:val="00F915D2"/>
    <w:rsid w:val="00F91A5D"/>
    <w:rsid w:val="00F92575"/>
    <w:rsid w:val="00F93E10"/>
    <w:rsid w:val="00F94B8E"/>
    <w:rsid w:val="00F94B94"/>
    <w:rsid w:val="00F952A0"/>
    <w:rsid w:val="00F95670"/>
    <w:rsid w:val="00F9598E"/>
    <w:rsid w:val="00FA0BF5"/>
    <w:rsid w:val="00FA521D"/>
    <w:rsid w:val="00FA6F82"/>
    <w:rsid w:val="00FB2BCA"/>
    <w:rsid w:val="00FB4027"/>
    <w:rsid w:val="00FB4C9E"/>
    <w:rsid w:val="00FB4FE5"/>
    <w:rsid w:val="00FB5EF5"/>
    <w:rsid w:val="00FC27EA"/>
    <w:rsid w:val="00FC2FAB"/>
    <w:rsid w:val="00FC324E"/>
    <w:rsid w:val="00FC3AF6"/>
    <w:rsid w:val="00FC51D8"/>
    <w:rsid w:val="00FD0BCD"/>
    <w:rsid w:val="00FD1FBF"/>
    <w:rsid w:val="00FD646C"/>
    <w:rsid w:val="00FE093C"/>
    <w:rsid w:val="00FE20FC"/>
    <w:rsid w:val="00FE3BF9"/>
    <w:rsid w:val="00FE3DE1"/>
    <w:rsid w:val="00FE783A"/>
    <w:rsid w:val="00FE78EA"/>
    <w:rsid w:val="00FE7CE2"/>
    <w:rsid w:val="00FF2353"/>
    <w:rsid w:val="00FF6E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6F03E"/>
  <w15:chartTrackingRefBased/>
  <w15:docId w15:val="{932328AF-AF07-4837-A170-FB1B951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362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22F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22F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22F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8362C7"/>
    <w:rPr>
      <w:rFonts w:asciiTheme="majorHAnsi" w:eastAsiaTheme="majorEastAsia" w:hAnsiTheme="majorHAnsi" w:cstheme="majorBidi"/>
      <w:color w:val="2E74B5" w:themeColor="accent1" w:themeShade="BF"/>
      <w:sz w:val="32"/>
      <w:szCs w:val="32"/>
      <w:lang w:eastAsia="es-ES"/>
    </w:rPr>
  </w:style>
  <w:style w:type="character" w:customStyle="1" w:styleId="Ttulo4Car">
    <w:name w:val="Título 4 Car"/>
    <w:basedOn w:val="Fuentedeprrafopredeter"/>
    <w:link w:val="Ttulo4"/>
    <w:uiPriority w:val="9"/>
    <w:rsid w:val="006D22F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22F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22FC"/>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6D22FC"/>
    <w:rPr>
      <w:color w:val="954F72" w:themeColor="followedHyperlink"/>
      <w:u w:val="single"/>
    </w:rPr>
  </w:style>
  <w:style w:type="character" w:styleId="CitaHTML">
    <w:name w:val="HTML Cite"/>
    <w:uiPriority w:val="99"/>
    <w:semiHidden/>
    <w:unhideWhenUsed/>
    <w:rsid w:val="006D22FC"/>
    <w:rPr>
      <w:i/>
      <w:iCs/>
    </w:rPr>
  </w:style>
  <w:style w:type="paragraph" w:styleId="Bibliografa">
    <w:name w:val="Bibliography"/>
    <w:basedOn w:val="Normal"/>
    <w:next w:val="Normal"/>
    <w:uiPriority w:val="37"/>
    <w:semiHidden/>
    <w:unhideWhenUsed/>
    <w:rsid w:val="006D22FC"/>
  </w:style>
  <w:style w:type="character" w:customStyle="1" w:styleId="Ninguno">
    <w:name w:val="Ninguno"/>
    <w:rsid w:val="006D22FC"/>
    <w:rPr>
      <w:lang w:val="es-ES_tradnl"/>
    </w:rPr>
  </w:style>
  <w:style w:type="paragraph" w:customStyle="1" w:styleId="Cuerpo">
    <w:name w:val="Cuerpo"/>
    <w:rsid w:val="006D22F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22FC"/>
    <w:pPr>
      <w:numPr>
        <w:numId w:val="31"/>
      </w:numPr>
    </w:pPr>
  </w:style>
  <w:style w:type="numbering" w:customStyle="1" w:styleId="Estiloimportado1">
    <w:name w:val="Estilo importado 1"/>
    <w:rsid w:val="006D22FC"/>
    <w:pPr>
      <w:numPr>
        <w:numId w:val="32"/>
      </w:numPr>
    </w:pPr>
  </w:style>
  <w:style w:type="character" w:customStyle="1" w:styleId="normaltextrun">
    <w:name w:val="normaltextrun"/>
    <w:basedOn w:val="Fuentedeprrafopredeter"/>
    <w:rsid w:val="006D22FC"/>
  </w:style>
  <w:style w:type="paragraph" w:customStyle="1" w:styleId="INCISO">
    <w:name w:val="INCISO"/>
    <w:basedOn w:val="Normal"/>
    <w:rsid w:val="006D22FC"/>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6D22FC"/>
  </w:style>
  <w:style w:type="paragraph" w:styleId="Lista">
    <w:name w:val="List"/>
    <w:basedOn w:val="Normal"/>
    <w:uiPriority w:val="99"/>
    <w:unhideWhenUsed/>
    <w:rsid w:val="006D22FC"/>
    <w:pPr>
      <w:ind w:left="283" w:hanging="283"/>
      <w:contextualSpacing/>
    </w:pPr>
    <w:rPr>
      <w:lang w:val="es-ES"/>
    </w:rPr>
  </w:style>
  <w:style w:type="paragraph" w:styleId="Lista2">
    <w:name w:val="List 2"/>
    <w:basedOn w:val="Normal"/>
    <w:uiPriority w:val="99"/>
    <w:unhideWhenUsed/>
    <w:rsid w:val="006D22FC"/>
    <w:pPr>
      <w:ind w:left="566" w:hanging="283"/>
      <w:contextualSpacing/>
    </w:pPr>
    <w:rPr>
      <w:lang w:val="es-ES"/>
    </w:rPr>
  </w:style>
  <w:style w:type="paragraph" w:styleId="Lista3">
    <w:name w:val="List 3"/>
    <w:basedOn w:val="Normal"/>
    <w:uiPriority w:val="99"/>
    <w:unhideWhenUsed/>
    <w:rsid w:val="006D22FC"/>
    <w:pPr>
      <w:ind w:left="849" w:hanging="283"/>
      <w:contextualSpacing/>
    </w:pPr>
    <w:rPr>
      <w:lang w:val="es-ES"/>
    </w:rPr>
  </w:style>
  <w:style w:type="paragraph" w:styleId="Textoindependiente">
    <w:name w:val="Body Text"/>
    <w:basedOn w:val="Normal"/>
    <w:link w:val="TextoindependienteCar"/>
    <w:uiPriority w:val="99"/>
    <w:unhideWhenUsed/>
    <w:rsid w:val="006D22FC"/>
    <w:pPr>
      <w:spacing w:after="120"/>
    </w:pPr>
    <w:rPr>
      <w:lang w:val="es-ES"/>
    </w:rPr>
  </w:style>
  <w:style w:type="character" w:customStyle="1" w:styleId="TextoindependienteCar">
    <w:name w:val="Texto independiente Car"/>
    <w:basedOn w:val="Fuentedeprrafopredeter"/>
    <w:link w:val="Textoindependiente"/>
    <w:uiPriority w:val="99"/>
    <w:rsid w:val="006D22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22F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22F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22F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2F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22FC"/>
  </w:style>
  <w:style w:type="character" w:customStyle="1" w:styleId="titulorubrolgt">
    <w:name w:val="titulorubrolgt"/>
    <w:basedOn w:val="Fuentedeprrafopredeter"/>
    <w:rsid w:val="006D22FC"/>
  </w:style>
  <w:style w:type="paragraph" w:customStyle="1" w:styleId="Text">
    <w:name w:val="Text"/>
    <w:basedOn w:val="Normal"/>
    <w:link w:val="TextChar"/>
    <w:rsid w:val="006D22FC"/>
    <w:pPr>
      <w:spacing w:after="240"/>
    </w:pPr>
    <w:rPr>
      <w:szCs w:val="20"/>
      <w:lang w:val="en-US" w:eastAsia="en-US"/>
    </w:rPr>
  </w:style>
  <w:style w:type="character" w:customStyle="1" w:styleId="TextChar">
    <w:name w:val="Text Char"/>
    <w:link w:val="Text"/>
    <w:locked/>
    <w:rsid w:val="006D22F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D22FC"/>
    <w:pPr>
      <w:spacing w:line="360" w:lineRule="auto"/>
      <w:ind w:left="709" w:right="709"/>
      <w:jc w:val="both"/>
    </w:pPr>
    <w:rPr>
      <w:rFonts w:ascii="Arial" w:hAnsi="Arial" w:cs="Arial"/>
      <w:b/>
      <w:bCs/>
      <w:i/>
      <w:iCs/>
      <w:sz w:val="30"/>
      <w:szCs w:val="30"/>
      <w:lang w:eastAsia="es-MX"/>
    </w:rPr>
  </w:style>
  <w:style w:type="paragraph" w:customStyle="1" w:styleId="texto0">
    <w:name w:val="texto"/>
    <w:basedOn w:val="Normal"/>
    <w:rsid w:val="00796529"/>
    <w:pPr>
      <w:snapToGrid w:val="0"/>
      <w:spacing w:after="101" w:line="216" w:lineRule="exact"/>
      <w:ind w:firstLine="288"/>
      <w:jc w:val="both"/>
    </w:pPr>
    <w:rPr>
      <w:rFonts w:ascii="Arial" w:hAnsi="Arial" w:cs="Arial"/>
      <w:sz w:val="18"/>
      <w:szCs w:val="18"/>
    </w:rPr>
  </w:style>
  <w:style w:type="paragraph" w:customStyle="1" w:styleId="Textonormal">
    <w:name w:val="Texto normal"/>
    <w:basedOn w:val="Normal"/>
    <w:rsid w:val="00796529"/>
    <w:pPr>
      <w:ind w:left="100"/>
    </w:pPr>
    <w:rPr>
      <w:rFonts w:ascii="Arial" w:hAnsi="Arial" w:cs="Arial"/>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2233">
      <w:bodyDiv w:val="1"/>
      <w:marLeft w:val="0"/>
      <w:marRight w:val="0"/>
      <w:marTop w:val="0"/>
      <w:marBottom w:val="0"/>
      <w:divBdr>
        <w:top w:val="none" w:sz="0" w:space="0" w:color="auto"/>
        <w:left w:val="none" w:sz="0" w:space="0" w:color="auto"/>
        <w:bottom w:val="none" w:sz="0" w:space="0" w:color="auto"/>
        <w:right w:val="none" w:sz="0" w:space="0" w:color="auto"/>
      </w:divBdr>
    </w:div>
    <w:div w:id="40638118">
      <w:bodyDiv w:val="1"/>
      <w:marLeft w:val="0"/>
      <w:marRight w:val="0"/>
      <w:marTop w:val="0"/>
      <w:marBottom w:val="0"/>
      <w:divBdr>
        <w:top w:val="none" w:sz="0" w:space="0" w:color="auto"/>
        <w:left w:val="none" w:sz="0" w:space="0" w:color="auto"/>
        <w:bottom w:val="none" w:sz="0" w:space="0" w:color="auto"/>
        <w:right w:val="none" w:sz="0" w:space="0" w:color="auto"/>
      </w:divBdr>
      <w:divsChild>
        <w:div w:id="22367618">
          <w:marLeft w:val="720"/>
          <w:marRight w:val="720"/>
          <w:marTop w:val="0"/>
          <w:marBottom w:val="101"/>
          <w:divBdr>
            <w:top w:val="none" w:sz="0" w:space="0" w:color="auto"/>
            <w:left w:val="none" w:sz="0" w:space="0" w:color="auto"/>
            <w:bottom w:val="none" w:sz="0" w:space="0" w:color="auto"/>
            <w:right w:val="none" w:sz="0" w:space="0" w:color="auto"/>
          </w:divBdr>
        </w:div>
        <w:div w:id="1481269792">
          <w:marLeft w:val="720"/>
          <w:marRight w:val="720"/>
          <w:marTop w:val="0"/>
          <w:marBottom w:val="101"/>
          <w:divBdr>
            <w:top w:val="none" w:sz="0" w:space="0" w:color="auto"/>
            <w:left w:val="none" w:sz="0" w:space="0" w:color="auto"/>
            <w:bottom w:val="none" w:sz="0" w:space="0" w:color="auto"/>
            <w:right w:val="none" w:sz="0" w:space="0" w:color="auto"/>
          </w:divBdr>
        </w:div>
        <w:div w:id="1893956769">
          <w:marLeft w:val="720"/>
          <w:marRight w:val="720"/>
          <w:marTop w:val="0"/>
          <w:marBottom w:val="101"/>
          <w:divBdr>
            <w:top w:val="none" w:sz="0" w:space="0" w:color="auto"/>
            <w:left w:val="none" w:sz="0" w:space="0" w:color="auto"/>
            <w:bottom w:val="none" w:sz="0" w:space="0" w:color="auto"/>
            <w:right w:val="none" w:sz="0" w:space="0" w:color="auto"/>
          </w:divBdr>
        </w:div>
        <w:div w:id="2082096789">
          <w:marLeft w:val="720"/>
          <w:marRight w:val="720"/>
          <w:marTop w:val="0"/>
          <w:marBottom w:val="101"/>
          <w:divBdr>
            <w:top w:val="none" w:sz="0" w:space="0" w:color="auto"/>
            <w:left w:val="none" w:sz="0" w:space="0" w:color="auto"/>
            <w:bottom w:val="none" w:sz="0" w:space="0" w:color="auto"/>
            <w:right w:val="none" w:sz="0" w:space="0" w:color="auto"/>
          </w:divBdr>
        </w:div>
      </w:divsChild>
    </w:div>
    <w:div w:id="115100734">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23882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187">
          <w:marLeft w:val="0"/>
          <w:marRight w:val="0"/>
          <w:marTop w:val="0"/>
          <w:marBottom w:val="101"/>
          <w:divBdr>
            <w:top w:val="none" w:sz="0" w:space="0" w:color="auto"/>
            <w:left w:val="none" w:sz="0" w:space="0" w:color="auto"/>
            <w:bottom w:val="none" w:sz="0" w:space="0" w:color="auto"/>
            <w:right w:val="none" w:sz="0" w:space="0" w:color="auto"/>
          </w:divBdr>
        </w:div>
        <w:div w:id="755438727">
          <w:marLeft w:val="0"/>
          <w:marRight w:val="0"/>
          <w:marTop w:val="0"/>
          <w:marBottom w:val="101"/>
          <w:divBdr>
            <w:top w:val="none" w:sz="0" w:space="0" w:color="auto"/>
            <w:left w:val="none" w:sz="0" w:space="0" w:color="auto"/>
            <w:bottom w:val="none" w:sz="0" w:space="0" w:color="auto"/>
            <w:right w:val="none" w:sz="0" w:space="0" w:color="auto"/>
          </w:divBdr>
        </w:div>
      </w:divsChild>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83855823">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7585419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599876368">
      <w:bodyDiv w:val="1"/>
      <w:marLeft w:val="0"/>
      <w:marRight w:val="0"/>
      <w:marTop w:val="0"/>
      <w:marBottom w:val="0"/>
      <w:divBdr>
        <w:top w:val="none" w:sz="0" w:space="0" w:color="auto"/>
        <w:left w:val="none" w:sz="0" w:space="0" w:color="auto"/>
        <w:bottom w:val="none" w:sz="0" w:space="0" w:color="auto"/>
        <w:right w:val="none" w:sz="0" w:space="0" w:color="auto"/>
      </w:divBdr>
    </w:div>
    <w:div w:id="633098992">
      <w:bodyDiv w:val="1"/>
      <w:marLeft w:val="0"/>
      <w:marRight w:val="0"/>
      <w:marTop w:val="0"/>
      <w:marBottom w:val="0"/>
      <w:divBdr>
        <w:top w:val="none" w:sz="0" w:space="0" w:color="auto"/>
        <w:left w:val="none" w:sz="0" w:space="0" w:color="auto"/>
        <w:bottom w:val="none" w:sz="0" w:space="0" w:color="auto"/>
        <w:right w:val="none" w:sz="0" w:space="0" w:color="auto"/>
      </w:divBdr>
    </w:div>
    <w:div w:id="677587304">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834612276">
      <w:bodyDiv w:val="1"/>
      <w:marLeft w:val="0"/>
      <w:marRight w:val="0"/>
      <w:marTop w:val="0"/>
      <w:marBottom w:val="0"/>
      <w:divBdr>
        <w:top w:val="none" w:sz="0" w:space="0" w:color="auto"/>
        <w:left w:val="none" w:sz="0" w:space="0" w:color="auto"/>
        <w:bottom w:val="none" w:sz="0" w:space="0" w:color="auto"/>
        <w:right w:val="none" w:sz="0" w:space="0" w:color="auto"/>
      </w:divBdr>
    </w:div>
    <w:div w:id="966425476">
      <w:bodyDiv w:val="1"/>
      <w:marLeft w:val="0"/>
      <w:marRight w:val="0"/>
      <w:marTop w:val="0"/>
      <w:marBottom w:val="0"/>
      <w:divBdr>
        <w:top w:val="none" w:sz="0" w:space="0" w:color="auto"/>
        <w:left w:val="none" w:sz="0" w:space="0" w:color="auto"/>
        <w:bottom w:val="none" w:sz="0" w:space="0" w:color="auto"/>
        <w:right w:val="none" w:sz="0" w:space="0" w:color="auto"/>
      </w:divBdr>
      <w:divsChild>
        <w:div w:id="235821312">
          <w:marLeft w:val="0"/>
          <w:marRight w:val="48"/>
          <w:marTop w:val="0"/>
          <w:marBottom w:val="101"/>
          <w:divBdr>
            <w:top w:val="none" w:sz="0" w:space="0" w:color="auto"/>
            <w:left w:val="none" w:sz="0" w:space="0" w:color="auto"/>
            <w:bottom w:val="none" w:sz="0" w:space="0" w:color="auto"/>
            <w:right w:val="none" w:sz="0" w:space="0" w:color="auto"/>
          </w:divBdr>
        </w:div>
        <w:div w:id="437871301">
          <w:marLeft w:val="0"/>
          <w:marRight w:val="48"/>
          <w:marTop w:val="0"/>
          <w:marBottom w:val="101"/>
          <w:divBdr>
            <w:top w:val="none" w:sz="0" w:space="0" w:color="auto"/>
            <w:left w:val="none" w:sz="0" w:space="0" w:color="auto"/>
            <w:bottom w:val="none" w:sz="0" w:space="0" w:color="auto"/>
            <w:right w:val="none" w:sz="0" w:space="0" w:color="auto"/>
          </w:divBdr>
        </w:div>
        <w:div w:id="882399622">
          <w:marLeft w:val="0"/>
          <w:marRight w:val="48"/>
          <w:marTop w:val="0"/>
          <w:marBottom w:val="101"/>
          <w:divBdr>
            <w:top w:val="none" w:sz="0" w:space="0" w:color="auto"/>
            <w:left w:val="none" w:sz="0" w:space="0" w:color="auto"/>
            <w:bottom w:val="none" w:sz="0" w:space="0" w:color="auto"/>
            <w:right w:val="none" w:sz="0" w:space="0" w:color="auto"/>
          </w:divBdr>
        </w:div>
        <w:div w:id="1425805068">
          <w:marLeft w:val="0"/>
          <w:marRight w:val="0"/>
          <w:marTop w:val="0"/>
          <w:marBottom w:val="101"/>
          <w:divBdr>
            <w:top w:val="none" w:sz="0" w:space="0" w:color="auto"/>
            <w:left w:val="none" w:sz="0" w:space="0" w:color="auto"/>
            <w:bottom w:val="none" w:sz="0" w:space="0" w:color="auto"/>
            <w:right w:val="none" w:sz="0" w:space="0" w:color="auto"/>
          </w:divBdr>
        </w:div>
        <w:div w:id="1714690821">
          <w:marLeft w:val="0"/>
          <w:marRight w:val="850"/>
          <w:marTop w:val="0"/>
          <w:marBottom w:val="101"/>
          <w:divBdr>
            <w:top w:val="none" w:sz="0" w:space="0" w:color="auto"/>
            <w:left w:val="none" w:sz="0" w:space="0" w:color="auto"/>
            <w:bottom w:val="none" w:sz="0" w:space="0" w:color="auto"/>
            <w:right w:val="none" w:sz="0" w:space="0" w:color="auto"/>
          </w:divBdr>
        </w:div>
      </w:divsChild>
    </w:div>
    <w:div w:id="999891625">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0320090">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448698033">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5118-C31D-4D5B-A88F-0562556B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55</Pages>
  <Words>15145</Words>
  <Characters>83299</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11</cp:revision>
  <cp:lastPrinted>2019-01-28T23:36:00Z</cp:lastPrinted>
  <dcterms:created xsi:type="dcterms:W3CDTF">2019-01-18T00:35:00Z</dcterms:created>
  <dcterms:modified xsi:type="dcterms:W3CDTF">2019-03-06T16:31:00Z</dcterms:modified>
</cp:coreProperties>
</file>